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EE4F1" w14:textId="194FD898" w:rsidR="00D2042A" w:rsidRPr="00F77345" w:rsidRDefault="00E95AC9" w:rsidP="00CE7F13">
      <w:pPr>
        <w:jc w:val="both"/>
        <w:rPr>
          <w:rFonts w:ascii="GHEA Grapalat" w:hAnsi="GHEA Grapalat"/>
          <w:b/>
          <w:sz w:val="32"/>
          <w:szCs w:val="32"/>
          <w:lang w:val="hy-AM"/>
        </w:rPr>
      </w:pPr>
      <w:r w:rsidRPr="00F77345">
        <w:rPr>
          <w:rFonts w:ascii="GHEA Grapalat" w:hAnsi="GHEA Grapalat" w:cs="Sylfaen"/>
          <w:b/>
          <w:sz w:val="32"/>
          <w:szCs w:val="32"/>
          <w:lang w:val="af-ZA"/>
        </w:rPr>
        <w:t>600.0</w:t>
      </w:r>
      <w:r w:rsidR="00122FB2" w:rsidRPr="00F77345">
        <w:rPr>
          <w:rFonts w:ascii="GHEA Grapalat" w:hAnsi="GHEA Grapalat" w:cs="Sylfaen"/>
          <w:b/>
          <w:sz w:val="32"/>
          <w:szCs w:val="32"/>
          <w:lang w:val="hy-AM"/>
        </w:rPr>
        <w:t>447</w:t>
      </w:r>
      <w:r w:rsidRPr="00F77345">
        <w:rPr>
          <w:rFonts w:ascii="GHEA Grapalat" w:hAnsi="GHEA Grapalat" w:cs="Sylfaen"/>
          <w:b/>
          <w:sz w:val="32"/>
          <w:szCs w:val="32"/>
          <w:lang w:val="af-ZA"/>
        </w:rPr>
        <w:t>.</w:t>
      </w:r>
      <w:r w:rsidR="00122FB2" w:rsidRPr="00F77345">
        <w:rPr>
          <w:rFonts w:ascii="GHEA Grapalat" w:hAnsi="GHEA Grapalat" w:cs="Sylfaen"/>
          <w:b/>
          <w:sz w:val="32"/>
          <w:szCs w:val="32"/>
          <w:lang w:val="hy-AM"/>
        </w:rPr>
        <w:t>30</w:t>
      </w:r>
      <w:r w:rsidRPr="00F77345">
        <w:rPr>
          <w:rFonts w:ascii="GHEA Grapalat" w:hAnsi="GHEA Grapalat" w:cs="Sylfaen"/>
          <w:b/>
          <w:sz w:val="32"/>
          <w:szCs w:val="32"/>
          <w:lang w:val="af-ZA"/>
        </w:rPr>
        <w:t>.12.2</w:t>
      </w:r>
      <w:r w:rsidR="00122FB2" w:rsidRPr="00F77345">
        <w:rPr>
          <w:rFonts w:ascii="GHEA Grapalat" w:hAnsi="GHEA Grapalat" w:cs="Sylfaen"/>
          <w:b/>
          <w:sz w:val="32"/>
          <w:szCs w:val="32"/>
          <w:lang w:val="hy-AM"/>
        </w:rPr>
        <w:t>4</w:t>
      </w:r>
      <w:r w:rsidR="00FB18CF">
        <w:rPr>
          <w:rFonts w:ascii="GHEA Grapalat" w:hAnsi="GHEA Grapalat"/>
          <w:b/>
          <w:sz w:val="32"/>
          <w:szCs w:val="32"/>
        </w:rPr>
        <w:pict w14:anchorId="512EC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05.8pt;margin-top:21.05pt;width:93.75pt;height:82.65pt;z-index:-251658240;mso-position-horizontal-relative:text;mso-position-vertical-relative:text">
            <v:imagedata r:id="rId9" o:title=""/>
          </v:shape>
          <o:OLEObject Type="Embed" ProgID="Word.Picture.8" ShapeID="_x0000_s1037" DrawAspect="Content" ObjectID="_1797066868" r:id="rId10"/>
        </w:pict>
      </w:r>
      <w:r w:rsidR="004F6E42" w:rsidRPr="00F77345">
        <w:rPr>
          <w:rFonts w:ascii="GHEA Grapalat" w:hAnsi="GHEA Grapalat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F45752" wp14:editId="7DC68947">
                <wp:simplePos x="0" y="0"/>
                <wp:positionH relativeFrom="margin">
                  <wp:posOffset>4852035</wp:posOffset>
                </wp:positionH>
                <wp:positionV relativeFrom="paragraph">
                  <wp:posOffset>-7620</wp:posOffset>
                </wp:positionV>
                <wp:extent cx="14478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316" y="20400"/>
                    <wp:lineTo x="21316" y="0"/>
                    <wp:lineTo x="0" y="0"/>
                  </wp:wrapPolygon>
                </wp:wrapTight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7B1C" w14:textId="77777777" w:rsidR="0024398B" w:rsidRPr="00122FB2" w:rsidRDefault="001B496D" w:rsidP="00F559F7">
                            <w:pPr>
                              <w:ind w:left="-90"/>
                              <w:jc w:val="right"/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2FB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82.05pt;margin-top:-.6pt;width:114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8NhA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" stroked="f">
                <v:textbox>
                  <w:txbxContent>
                    <w:p w14:paraId="7B2A7B1C" w14:textId="77777777" w:rsidR="0024398B" w:rsidRPr="00122FB2" w:rsidRDefault="001B496D" w:rsidP="00F559F7">
                      <w:pPr>
                        <w:ind w:left="-90"/>
                        <w:jc w:val="right"/>
                        <w:rPr>
                          <w:rFonts w:ascii="GHEA Grapalat" w:hAnsi="GHEA Grapala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22FB2">
                        <w:rPr>
                          <w:rFonts w:ascii="GHEA Grapalat" w:hAnsi="GHEA Grapalat"/>
                          <w:b/>
                          <w:color w:val="FFFFFF" w:themeColor="background1"/>
                          <w:sz w:val="28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21B417" w14:textId="2E46CD0E" w:rsidR="00D2042A" w:rsidRPr="004E7557" w:rsidRDefault="00030C19" w:rsidP="00CE7F13">
      <w:pPr>
        <w:jc w:val="right"/>
        <w:rPr>
          <w:rFonts w:ascii="GHEA Grapalat" w:hAnsi="GHEA Grapalat"/>
          <w:b/>
          <w:sz w:val="32"/>
          <w:szCs w:val="32"/>
          <w:lang w:val="hy-AM"/>
        </w:rPr>
      </w:pPr>
      <w:r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14:paraId="69069538" w14:textId="77777777" w:rsidR="00C53A16" w:rsidRPr="004E7557" w:rsidRDefault="00C53A16" w:rsidP="00CE7F13">
      <w:pPr>
        <w:jc w:val="right"/>
        <w:rPr>
          <w:rFonts w:ascii="GHEA Grapalat" w:hAnsi="GHEA Grapalat"/>
          <w:b/>
          <w:sz w:val="32"/>
          <w:szCs w:val="32"/>
          <w:lang w:val="hy-AM"/>
        </w:rPr>
      </w:pPr>
    </w:p>
    <w:p w14:paraId="3C976E65" w14:textId="77777777" w:rsidR="00D53D98" w:rsidRPr="00CE7F13" w:rsidRDefault="00D53D98" w:rsidP="00CE7F13">
      <w:pPr>
        <w:rPr>
          <w:rFonts w:ascii="GHEA Grapalat" w:hAnsi="GHEA Grapalat"/>
          <w:b/>
          <w:sz w:val="32"/>
          <w:szCs w:val="32"/>
          <w:lang w:val="hy-AM"/>
        </w:rPr>
      </w:pPr>
    </w:p>
    <w:p w14:paraId="1872E57F" w14:textId="77777777" w:rsidR="004E7557" w:rsidRPr="00CE7F13" w:rsidRDefault="004E7557" w:rsidP="00CE7F13">
      <w:pPr>
        <w:pStyle w:val="voroshum"/>
        <w:spacing w:before="0"/>
        <w:rPr>
          <w:rFonts w:ascii="GHEA Grapalat" w:hAnsi="GHEA Grapalat"/>
          <w:lang w:val="hy-AM"/>
        </w:rPr>
      </w:pPr>
    </w:p>
    <w:p w14:paraId="0ADAF396" w14:textId="77777777" w:rsidR="004E7557" w:rsidRPr="00CE7F13" w:rsidRDefault="004E7557" w:rsidP="00CE7F13">
      <w:pPr>
        <w:pStyle w:val="voroshum"/>
        <w:spacing w:before="0"/>
        <w:rPr>
          <w:rFonts w:ascii="GHEA Grapalat" w:hAnsi="GHEA Grapalat"/>
          <w:lang w:val="hy-AM"/>
        </w:rPr>
      </w:pPr>
    </w:p>
    <w:p w14:paraId="0CBF68AF" w14:textId="77777777" w:rsidR="00E01DA6" w:rsidRPr="00CE7F13" w:rsidRDefault="00FC1DAF" w:rsidP="00CE7F13">
      <w:pPr>
        <w:pStyle w:val="voroshum"/>
        <w:spacing w:before="0"/>
        <w:rPr>
          <w:rFonts w:ascii="GHEA Grapalat" w:hAnsi="GHEA Grapalat"/>
          <w:lang w:val="hy-AM"/>
        </w:rPr>
      </w:pPr>
      <w:r w:rsidRPr="00CE7F13">
        <w:rPr>
          <w:rFonts w:ascii="GHEA Grapalat" w:hAnsi="GHEA Grapalat"/>
          <w:lang w:val="hy-AM"/>
        </w:rPr>
        <w:t>ՀԱՅԱՍՏԱՆԻ ՀԱՆՐԱՊԵՏՈՒԹՅԱՆ</w:t>
      </w:r>
      <w:r w:rsidRPr="00CE7F13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261FB4FA" w14:textId="77777777" w:rsidR="004E7557" w:rsidRPr="00CE7F13" w:rsidRDefault="004E7557" w:rsidP="00CE7F13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296EA587" w14:textId="77777777" w:rsidR="00E01DA6" w:rsidRPr="00CE7F13" w:rsidRDefault="00FC1DAF" w:rsidP="00CE7F13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CE7F13">
        <w:rPr>
          <w:rFonts w:ascii="GHEA Grapalat" w:hAnsi="GHEA Grapalat"/>
          <w:sz w:val="32"/>
          <w:szCs w:val="32"/>
          <w:lang w:val="hy-AM"/>
        </w:rPr>
        <w:t>Ո Ր Ո Շ ՈՒ Մ</w:t>
      </w:r>
    </w:p>
    <w:p w14:paraId="14D0E331" w14:textId="77777777" w:rsidR="0077698B" w:rsidRPr="00CE7F13" w:rsidRDefault="0077698B" w:rsidP="00CE7F13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2CA89CA7" w14:textId="7315D998" w:rsidR="00E93E42" w:rsidRPr="004E7557" w:rsidRDefault="00122FB2" w:rsidP="00CE7F13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30 </w:t>
      </w:r>
      <w:r w:rsidR="00DC1BDC" w:rsidRPr="00CE7F13">
        <w:rPr>
          <w:rFonts w:ascii="GHEA Grapalat" w:hAnsi="GHEA Grapalat"/>
          <w:sz w:val="24"/>
          <w:szCs w:val="24"/>
          <w:lang w:val="hy-AM"/>
        </w:rPr>
        <w:t>դեկտեմբեր</w:t>
      </w:r>
      <w:r w:rsidR="0007762D" w:rsidRPr="00CE7F13">
        <w:rPr>
          <w:rFonts w:ascii="GHEA Grapalat" w:hAnsi="GHEA Grapalat"/>
          <w:sz w:val="24"/>
          <w:szCs w:val="24"/>
          <w:lang w:val="hy-AM"/>
        </w:rPr>
        <w:t>ի</w:t>
      </w:r>
      <w:r w:rsidR="00E93E42" w:rsidRPr="00CE7F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124B" w:rsidRPr="00CE7F13">
        <w:rPr>
          <w:rFonts w:ascii="GHEA Grapalat" w:hAnsi="GHEA Grapalat"/>
          <w:sz w:val="24"/>
          <w:szCs w:val="24"/>
          <w:lang w:val="hy-AM"/>
        </w:rPr>
        <w:t>20</w:t>
      </w:r>
      <w:r w:rsidR="00BA0AF4" w:rsidRPr="00CE7F13">
        <w:rPr>
          <w:rFonts w:ascii="GHEA Grapalat" w:hAnsi="GHEA Grapalat"/>
          <w:sz w:val="24"/>
          <w:szCs w:val="24"/>
          <w:lang w:val="hy-AM"/>
        </w:rPr>
        <w:t>2</w:t>
      </w:r>
      <w:r w:rsidR="001D4600" w:rsidRPr="003F529B">
        <w:rPr>
          <w:rFonts w:ascii="GHEA Grapalat" w:hAnsi="GHEA Grapalat"/>
          <w:sz w:val="24"/>
          <w:szCs w:val="24"/>
          <w:lang w:val="hy-AM"/>
        </w:rPr>
        <w:t>4</w:t>
      </w:r>
      <w:r w:rsidR="00E93E42" w:rsidRPr="00CE7F13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DAF" w:rsidRPr="00CE7F13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0C3DCB" w:rsidRPr="00CE7F13"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hy-AM"/>
        </w:rPr>
        <w:t>447</w:t>
      </w:r>
      <w:r w:rsidR="00A479E8">
        <w:rPr>
          <w:rFonts w:ascii="GHEA Grapalat" w:hAnsi="GHEA Grapalat"/>
          <w:sz w:val="24"/>
          <w:szCs w:val="24"/>
          <w:lang w:val="hy-AM"/>
        </w:rPr>
        <w:t>-</w:t>
      </w:r>
      <w:r w:rsidR="00067826" w:rsidRPr="004E7557">
        <w:rPr>
          <w:rFonts w:ascii="GHEA Grapalat" w:hAnsi="GHEA Grapalat" w:cs="Sylfaen"/>
          <w:kern w:val="28"/>
          <w:sz w:val="24"/>
          <w:szCs w:val="24"/>
          <w:lang w:val="af-ZA"/>
        </w:rPr>
        <w:t>Ա</w:t>
      </w:r>
      <w:r w:rsidR="00F247E7" w:rsidRPr="004E7557">
        <w:rPr>
          <w:rFonts w:ascii="GHEA Grapalat" w:hAnsi="GHEA Grapalat"/>
          <w:sz w:val="24"/>
          <w:szCs w:val="24"/>
          <w:lang w:val="af-ZA"/>
        </w:rPr>
        <w:br/>
      </w:r>
    </w:p>
    <w:p w14:paraId="5B8E81F1" w14:textId="77777777" w:rsidR="000C3DCB" w:rsidRPr="00CE7F13" w:rsidRDefault="000C3DCB" w:rsidP="00CE7F13">
      <w:pPr>
        <w:pStyle w:val="data"/>
        <w:spacing w:after="0" w:line="276" w:lineRule="auto"/>
        <w:rPr>
          <w:rFonts w:ascii="GHEA Grapalat" w:hAnsi="GHEA Grapalat"/>
          <w:sz w:val="16"/>
          <w:szCs w:val="16"/>
          <w:lang w:val="af-ZA"/>
        </w:rPr>
      </w:pPr>
    </w:p>
    <w:p w14:paraId="051BDB23" w14:textId="3366C00D" w:rsidR="006D179B" w:rsidRPr="00BA53F9" w:rsidRDefault="008237E2" w:rsidP="00BA53F9">
      <w:pPr>
        <w:pStyle w:val="a3"/>
        <w:tabs>
          <w:tab w:val="clear" w:pos="9355"/>
        </w:tabs>
        <w:jc w:val="center"/>
        <w:rPr>
          <w:rFonts w:ascii="GHEA Grapalat" w:hAnsi="GHEA Grapalat" w:cs="Sylfaen"/>
          <w:b/>
          <w:kern w:val="28"/>
          <w:lang w:val="af-ZA"/>
        </w:rPr>
      </w:pPr>
      <w:bookmarkStart w:id="0" w:name="_GoBack"/>
      <w:r w:rsidRPr="004E7557">
        <w:rPr>
          <w:rFonts w:ascii="GHEA Grapalat" w:hAnsi="GHEA Grapalat" w:cs="Sylfaen"/>
          <w:b/>
          <w:kern w:val="28"/>
          <w:lang w:val="af-ZA"/>
        </w:rPr>
        <w:t>ԷԼԵԿՏՐԱԷՆԵՐԳԵՏԻԿԱԿԱՆ ՀԱՄԱԿԱՐԳԻ ՍԱԿԱԳՆԵՐ</w:t>
      </w:r>
      <w:r w:rsidR="00E429D5" w:rsidRPr="00172FA0">
        <w:rPr>
          <w:rFonts w:ascii="GHEA Grapalat" w:hAnsi="GHEA Grapalat" w:cs="Sylfaen"/>
          <w:b/>
          <w:kern w:val="28"/>
          <w:lang w:val="hy-AM"/>
        </w:rPr>
        <w:t>Ը</w:t>
      </w:r>
      <w:r w:rsidR="00E429D5" w:rsidRPr="004E7557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E429D5" w:rsidRPr="00172FA0">
        <w:rPr>
          <w:rFonts w:ascii="GHEA Grapalat" w:hAnsi="GHEA Grapalat" w:cs="Sylfaen"/>
          <w:b/>
          <w:kern w:val="28"/>
          <w:lang w:val="hy-AM"/>
        </w:rPr>
        <w:t>ՍԱՀՄԱՆԵԼՈՒ</w:t>
      </w:r>
      <w:r w:rsidR="00CE065E">
        <w:rPr>
          <w:rFonts w:ascii="GHEA Grapalat" w:hAnsi="GHEA Grapalat" w:cs="Sylfaen"/>
          <w:b/>
          <w:kern w:val="28"/>
          <w:lang w:val="hy-AM"/>
        </w:rPr>
        <w:t xml:space="preserve">, </w:t>
      </w:r>
      <w:r w:rsidRPr="004E7557">
        <w:rPr>
          <w:rFonts w:ascii="GHEA Grapalat" w:hAnsi="GHEA Grapalat" w:cs="Sylfaen"/>
          <w:b/>
          <w:lang w:val="af-ZA"/>
        </w:rPr>
        <w:t xml:space="preserve">ՀԱՅԱՍՏԱՆԻ ՀԱՆՐԱՊԵՏՈՒԹՅԱՆ ՀԱՆՐԱՅԻՆ ԾԱՌԱՅՈՒԹՅՈՒՆՆԵՐԸ ԿԱՐԳԱՎՈՐՈՂ ՀԱՆՁՆԱԺՈՂՈՎԻ </w:t>
      </w:r>
      <w:r w:rsidR="00BF3D01">
        <w:rPr>
          <w:rFonts w:ascii="GHEA Grapalat" w:hAnsi="GHEA Grapalat" w:cs="Sylfaen"/>
          <w:b/>
          <w:lang w:val="hy-AM"/>
        </w:rPr>
        <w:t>202</w:t>
      </w:r>
      <w:r w:rsidR="003F529B">
        <w:rPr>
          <w:rFonts w:ascii="GHEA Grapalat" w:hAnsi="GHEA Grapalat" w:cs="Sylfaen"/>
          <w:b/>
          <w:lang w:val="hy-AM"/>
        </w:rPr>
        <w:t>3</w:t>
      </w:r>
      <w:r w:rsidR="00BF3D01">
        <w:rPr>
          <w:rFonts w:ascii="GHEA Grapalat" w:hAnsi="GHEA Grapalat" w:cs="Sylfaen"/>
          <w:b/>
          <w:lang w:val="hy-AM"/>
        </w:rPr>
        <w:t xml:space="preserve"> ԹՎԱԿԱՆԻ ԴԵԿՏԵՄԲԵՐԻ </w:t>
      </w:r>
      <w:r w:rsidR="00BE0618" w:rsidRPr="00BE0618">
        <w:rPr>
          <w:rFonts w:ascii="GHEA Grapalat" w:hAnsi="GHEA Grapalat" w:cs="Sylfaen"/>
          <w:b/>
          <w:lang w:val="af-ZA"/>
        </w:rPr>
        <w:t>2</w:t>
      </w:r>
      <w:r w:rsidR="003F529B">
        <w:rPr>
          <w:rFonts w:ascii="GHEA Grapalat" w:hAnsi="GHEA Grapalat" w:cs="Sylfaen"/>
          <w:b/>
          <w:lang w:val="hy-AM"/>
        </w:rPr>
        <w:t>7</w:t>
      </w:r>
      <w:r w:rsidR="00BF3D01">
        <w:rPr>
          <w:rFonts w:ascii="GHEA Grapalat" w:hAnsi="GHEA Grapalat" w:cs="Sylfaen"/>
          <w:b/>
          <w:lang w:val="hy-AM"/>
        </w:rPr>
        <w:t xml:space="preserve">-Ի </w:t>
      </w:r>
      <w:r w:rsidR="00BF3D01" w:rsidRPr="004E7557">
        <w:rPr>
          <w:rFonts w:ascii="GHEA Grapalat" w:hAnsi="GHEA Grapalat" w:cs="Sylfaen"/>
          <w:b/>
          <w:kern w:val="28"/>
          <w:lang w:val="af-ZA"/>
        </w:rPr>
        <w:t>№</w:t>
      </w:r>
      <w:r w:rsidR="003F529B">
        <w:rPr>
          <w:rFonts w:ascii="GHEA Grapalat" w:hAnsi="GHEA Grapalat" w:cs="Sylfaen"/>
          <w:b/>
          <w:kern w:val="28"/>
          <w:lang w:val="hy-AM"/>
        </w:rPr>
        <w:t>4</w:t>
      </w:r>
      <w:r w:rsidR="00BE0618" w:rsidRPr="00BE0618">
        <w:rPr>
          <w:rFonts w:ascii="GHEA Grapalat" w:hAnsi="GHEA Grapalat" w:cs="Sylfaen"/>
          <w:b/>
          <w:kern w:val="28"/>
          <w:lang w:val="af-ZA"/>
        </w:rPr>
        <w:t>6</w:t>
      </w:r>
      <w:r w:rsidR="00BE0618">
        <w:rPr>
          <w:rFonts w:ascii="GHEA Grapalat" w:hAnsi="GHEA Grapalat" w:cs="Sylfaen"/>
          <w:b/>
          <w:kern w:val="28"/>
          <w:lang w:val="af-ZA"/>
        </w:rPr>
        <w:t>4</w:t>
      </w:r>
      <w:r w:rsidR="00BF3D01">
        <w:rPr>
          <w:rFonts w:ascii="GHEA Grapalat" w:hAnsi="GHEA Grapalat" w:cs="Sylfaen"/>
          <w:b/>
          <w:kern w:val="28"/>
          <w:lang w:val="hy-AM"/>
        </w:rPr>
        <w:t>-</w:t>
      </w:r>
      <w:r w:rsidR="00BF3D01" w:rsidRPr="004E7557">
        <w:rPr>
          <w:rFonts w:ascii="GHEA Grapalat" w:hAnsi="GHEA Grapalat" w:cs="Sylfaen"/>
          <w:b/>
          <w:lang w:val="hy-AM"/>
        </w:rPr>
        <w:t>Ա</w:t>
      </w:r>
      <w:r w:rsidR="00846038">
        <w:rPr>
          <w:rFonts w:ascii="GHEA Grapalat" w:hAnsi="GHEA Grapalat" w:cs="Sylfaen"/>
          <w:b/>
          <w:lang w:val="hy-AM"/>
        </w:rPr>
        <w:t xml:space="preserve">, </w:t>
      </w:r>
      <w:r w:rsidR="00846038" w:rsidRPr="004E7557">
        <w:rPr>
          <w:rFonts w:ascii="GHEA Grapalat" w:hAnsi="GHEA Grapalat" w:cs="Sylfaen"/>
          <w:b/>
          <w:kern w:val="28"/>
          <w:lang w:val="af-ZA"/>
        </w:rPr>
        <w:t>№</w:t>
      </w:r>
      <w:r w:rsidR="00846038">
        <w:rPr>
          <w:rFonts w:ascii="GHEA Grapalat" w:hAnsi="GHEA Grapalat" w:cs="Sylfaen"/>
          <w:b/>
          <w:kern w:val="28"/>
          <w:lang w:val="hy-AM"/>
        </w:rPr>
        <w:t>4</w:t>
      </w:r>
      <w:r w:rsidR="00846038" w:rsidRPr="00BE0618">
        <w:rPr>
          <w:rFonts w:ascii="GHEA Grapalat" w:hAnsi="GHEA Grapalat" w:cs="Sylfaen"/>
          <w:b/>
          <w:kern w:val="28"/>
          <w:lang w:val="af-ZA"/>
        </w:rPr>
        <w:t>6</w:t>
      </w:r>
      <w:r w:rsidR="00846038">
        <w:rPr>
          <w:rFonts w:ascii="GHEA Grapalat" w:hAnsi="GHEA Grapalat" w:cs="Sylfaen"/>
          <w:b/>
          <w:kern w:val="28"/>
          <w:lang w:val="hy-AM"/>
        </w:rPr>
        <w:t>7-</w:t>
      </w:r>
      <w:r w:rsidR="00846038" w:rsidRPr="004E7557">
        <w:rPr>
          <w:rFonts w:ascii="GHEA Grapalat" w:hAnsi="GHEA Grapalat" w:cs="Sylfaen"/>
          <w:b/>
          <w:lang w:val="hy-AM"/>
        </w:rPr>
        <w:t xml:space="preserve">Ա </w:t>
      </w:r>
      <w:r w:rsidR="00BF3D01">
        <w:rPr>
          <w:rFonts w:ascii="GHEA Grapalat" w:hAnsi="GHEA Grapalat" w:cs="Sylfaen"/>
          <w:b/>
          <w:lang w:val="hy-AM"/>
        </w:rPr>
        <w:t>ԵՎ 202</w:t>
      </w:r>
      <w:r w:rsidR="003F529B">
        <w:rPr>
          <w:rFonts w:ascii="GHEA Grapalat" w:hAnsi="GHEA Grapalat" w:cs="Sylfaen"/>
          <w:b/>
          <w:lang w:val="hy-AM"/>
        </w:rPr>
        <w:t>4</w:t>
      </w:r>
      <w:r w:rsidR="00BF3D01">
        <w:rPr>
          <w:rFonts w:ascii="GHEA Grapalat" w:hAnsi="GHEA Grapalat" w:cs="Sylfaen"/>
          <w:b/>
          <w:lang w:val="hy-AM"/>
        </w:rPr>
        <w:t xml:space="preserve"> ԹՎԱԿԱՆԻ ՀՈՒ</w:t>
      </w:r>
      <w:r w:rsidR="003F529B">
        <w:rPr>
          <w:rFonts w:ascii="GHEA Grapalat" w:hAnsi="GHEA Grapalat" w:cs="Sylfaen"/>
          <w:b/>
          <w:lang w:val="hy-AM"/>
        </w:rPr>
        <w:t>Լ</w:t>
      </w:r>
      <w:r w:rsidR="00BF3D01">
        <w:rPr>
          <w:rFonts w:ascii="GHEA Grapalat" w:hAnsi="GHEA Grapalat" w:cs="Sylfaen"/>
          <w:b/>
          <w:lang w:val="hy-AM"/>
        </w:rPr>
        <w:t xml:space="preserve">ԻՍԻ </w:t>
      </w:r>
      <w:r w:rsidR="003F529B">
        <w:rPr>
          <w:rFonts w:ascii="GHEA Grapalat" w:hAnsi="GHEA Grapalat" w:cs="Sylfaen"/>
          <w:b/>
          <w:lang w:val="hy-AM"/>
        </w:rPr>
        <w:t>1</w:t>
      </w:r>
      <w:r w:rsidR="00BF3D01">
        <w:rPr>
          <w:rFonts w:ascii="GHEA Grapalat" w:hAnsi="GHEA Grapalat" w:cs="Sylfaen"/>
          <w:b/>
          <w:lang w:val="hy-AM"/>
        </w:rPr>
        <w:t xml:space="preserve">-Ի </w:t>
      </w:r>
      <w:r w:rsidR="00BF3D01" w:rsidRPr="004E7557">
        <w:rPr>
          <w:rFonts w:ascii="GHEA Grapalat" w:hAnsi="GHEA Grapalat" w:cs="Sylfaen"/>
          <w:b/>
          <w:kern w:val="28"/>
          <w:lang w:val="af-ZA"/>
        </w:rPr>
        <w:t>№</w:t>
      </w:r>
      <w:r w:rsidR="00BE0618">
        <w:rPr>
          <w:rFonts w:ascii="GHEA Grapalat" w:hAnsi="GHEA Grapalat" w:cs="Sylfaen"/>
          <w:b/>
          <w:kern w:val="28"/>
          <w:lang w:val="af-ZA"/>
        </w:rPr>
        <w:t>21</w:t>
      </w:r>
      <w:r w:rsidR="003F529B">
        <w:rPr>
          <w:rFonts w:ascii="GHEA Grapalat" w:hAnsi="GHEA Grapalat" w:cs="Sylfaen"/>
          <w:b/>
          <w:kern w:val="28"/>
          <w:lang w:val="hy-AM"/>
        </w:rPr>
        <w:t>5</w:t>
      </w:r>
      <w:r w:rsidR="00BF3D01">
        <w:rPr>
          <w:rFonts w:ascii="GHEA Grapalat" w:hAnsi="GHEA Grapalat" w:cs="Sylfaen"/>
          <w:b/>
          <w:kern w:val="28"/>
          <w:lang w:val="hy-AM"/>
        </w:rPr>
        <w:t>-</w:t>
      </w:r>
      <w:r w:rsidR="00BF3D01" w:rsidRPr="004E7557">
        <w:rPr>
          <w:rFonts w:ascii="GHEA Grapalat" w:hAnsi="GHEA Grapalat" w:cs="Sylfaen"/>
          <w:b/>
          <w:lang w:val="hy-AM"/>
        </w:rPr>
        <w:t xml:space="preserve">Ա </w:t>
      </w:r>
      <w:r w:rsidR="008D5179" w:rsidRPr="004E7557">
        <w:rPr>
          <w:rFonts w:ascii="GHEA Grapalat" w:hAnsi="GHEA Grapalat" w:cs="Sylfaen"/>
          <w:b/>
          <w:kern w:val="28"/>
          <w:lang w:val="af-ZA"/>
        </w:rPr>
        <w:t>ՈՐՈՇՈՒՄ</w:t>
      </w:r>
      <w:r w:rsidR="00E619A4" w:rsidRPr="004E7557">
        <w:rPr>
          <w:rFonts w:ascii="GHEA Grapalat" w:hAnsi="GHEA Grapalat" w:cs="Sylfaen"/>
          <w:b/>
          <w:kern w:val="28"/>
          <w:lang w:val="af-ZA"/>
        </w:rPr>
        <w:t>Ն</w:t>
      </w:r>
      <w:r w:rsidR="00BF3D01">
        <w:rPr>
          <w:rFonts w:ascii="GHEA Grapalat" w:hAnsi="GHEA Grapalat" w:cs="Sylfaen"/>
          <w:b/>
          <w:kern w:val="28"/>
          <w:lang w:val="hy-AM"/>
        </w:rPr>
        <w:t>ԵՐՆ</w:t>
      </w:r>
      <w:r w:rsidRPr="004E7557">
        <w:rPr>
          <w:rFonts w:ascii="GHEA Grapalat" w:hAnsi="GHEA Grapalat" w:cs="Sylfaen"/>
          <w:b/>
          <w:kern w:val="28"/>
          <w:lang w:val="af-ZA"/>
        </w:rPr>
        <w:t xml:space="preserve"> ՈՒԺԸ ԿՈՐՑՐԱԾ ՃԱՆԱՉԵԼՈՒ ՄԱՍԻՆ</w:t>
      </w:r>
      <w:bookmarkEnd w:id="0"/>
      <w:r w:rsidR="00E619A4" w:rsidRPr="004E7557">
        <w:rPr>
          <w:rFonts w:ascii="GHEA Grapalat" w:hAnsi="GHEA Grapalat" w:cs="Sylfaen"/>
          <w:b/>
          <w:kern w:val="28"/>
          <w:lang w:val="hy-AM"/>
        </w:rPr>
        <w:t xml:space="preserve"> </w:t>
      </w:r>
    </w:p>
    <w:p w14:paraId="18B2865D" w14:textId="77777777" w:rsidR="000C3DCB" w:rsidRPr="00CE7F13" w:rsidRDefault="00190730" w:rsidP="00CE7F13">
      <w:pPr>
        <w:pStyle w:val="a9"/>
        <w:spacing w:after="0" w:line="360" w:lineRule="auto"/>
        <w:ind w:firstLine="425"/>
        <w:jc w:val="both"/>
        <w:rPr>
          <w:rFonts w:ascii="GHEA Grapalat" w:hAnsi="GHEA Grapalat" w:cs="Sylfaen"/>
          <w:color w:val="000000"/>
          <w:kern w:val="28"/>
          <w:lang w:val="af-ZA"/>
        </w:rPr>
      </w:pPr>
      <w:r w:rsidRPr="00CE7F13">
        <w:rPr>
          <w:rFonts w:ascii="GHEA Grapalat" w:hAnsi="GHEA Grapalat" w:cs="Sylfaen"/>
          <w:color w:val="000000"/>
          <w:kern w:val="28"/>
          <w:lang w:val="af-ZA"/>
        </w:rPr>
        <w:t xml:space="preserve"> </w:t>
      </w:r>
    </w:p>
    <w:p w14:paraId="13D95D8D" w14:textId="11954539" w:rsidR="00625D5B" w:rsidRPr="00973A0B" w:rsidRDefault="00973A0B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 w:cs="ArTarumianTimes"/>
          <w:color w:val="000000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Հիմք ընդունելով «Էներգետիկայի մասին» օրենքի 17-րդ հոդվածի 1-ին մասի «ա» կետը, 21-րդ, 22-րդ հոդվածները, «Նորմատիվ իրավական ակտերի մասին» օրենքի 1-ին հոդվածի 2-րդ մասը, 37-րդ հոդվածը,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(այսուհետ՝ Հանձնաժողով) 2022 թվականի նոյեմբերի 29-ի №520-Ն, Հանձնաժողովի 2019 թվականի դեկտեմբերի 25-ի №516-Ն որոշումները, Հանձնաժողովի 2015 թվականի հունիսի 17-ի №172-Ա որոշման 2-րդ կետով հաստատված «ՔոնթուրԳլոբալ Հիդրո Կասկադ» փակ բաժնետիրական ընկերության էլեկտրական էներգիայի (հզորության) արտադրության լիցենզիայի պայմանների 10-րդ կետը, Հանձնաժողովի 2019 թվականի փետրվարի 13-ի №24-Ա որոշման 2-րդ կետով հաստատված «ԱՐՄՓԱՈՒԵՐ» փակ բաժնետիրական ընկերության էլեկտրական էներգիայի (հզորության) արտադրության լիցենզիայի պայմանների 10-րդ կետը և Հայաստանի Հանրապետության կառավարության և Ռուսաստանի Դաշնության կառավարության միջև 2013 թվականի դեկտեմբերի 2-ին ստորագրված «ՀայՌուսգազարդ» փակ բաժնետիրական ընկերության բաժնետոմսերի առուվաճառքի և հետագա գործունեության պայմանների մասին» համաձայնագիրը</w:t>
      </w:r>
      <w:r w:rsidR="00AB7062"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՝ </w:t>
      </w:r>
      <w:r w:rsidR="00A07B1F"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>Հ</w:t>
      </w:r>
      <w:r w:rsidR="00625D5B"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անձնաժողովը</w:t>
      </w:r>
      <w:r w:rsidR="00D1634D"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625D5B" w:rsidRPr="00973A0B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որոշում</w:t>
      </w:r>
      <w:r w:rsidR="00625D5B" w:rsidRPr="00973A0B">
        <w:rPr>
          <w:rFonts w:ascii="GHEA Grapalat" w:hAnsi="GHEA Grapalat" w:cs="ArTarumianTimes"/>
          <w:b/>
          <w:color w:val="000000"/>
          <w:spacing w:val="-4"/>
          <w:kern w:val="28"/>
          <w:lang w:val="af-ZA"/>
        </w:rPr>
        <w:t xml:space="preserve"> </w:t>
      </w:r>
      <w:r w:rsidR="00625D5B" w:rsidRPr="00973A0B">
        <w:rPr>
          <w:rFonts w:ascii="GHEA Grapalat" w:hAnsi="GHEA Grapalat" w:cs="Sylfaen"/>
          <w:b/>
          <w:color w:val="000000"/>
          <w:spacing w:val="-4"/>
          <w:kern w:val="28"/>
          <w:lang w:val="af-ZA"/>
        </w:rPr>
        <w:t>է</w:t>
      </w:r>
      <w:r w:rsidR="00625D5B" w:rsidRPr="00973A0B">
        <w:rPr>
          <w:rFonts w:ascii="GHEA Grapalat" w:hAnsi="GHEA Grapalat" w:cs="ArTarumianTimes"/>
          <w:b/>
          <w:color w:val="000000"/>
          <w:spacing w:val="-4"/>
          <w:kern w:val="28"/>
          <w:lang w:val="af-ZA"/>
        </w:rPr>
        <w:t>.</w:t>
      </w:r>
    </w:p>
    <w:p w14:paraId="14E6B3CE" w14:textId="77777777" w:rsidR="00625D5B" w:rsidRPr="00973A0B" w:rsidRDefault="00625D5B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t>Սահմանել</w:t>
      </w:r>
      <w:r w:rsidR="00512F13"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="00512F13"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երկդրույք</w:t>
      </w:r>
      <w:r w:rsidR="00512F13"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512F13"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սակագնային</w:t>
      </w:r>
      <w:r w:rsidR="00512F13"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512F13" w:rsidRPr="00973A0B">
        <w:rPr>
          <w:rFonts w:ascii="GHEA Grapalat" w:hAnsi="GHEA Grapalat" w:cs="Sylfaen"/>
          <w:spacing w:val="-4"/>
          <w:kern w:val="28"/>
          <w:lang w:val="af-ZA"/>
        </w:rPr>
        <w:t>համակարգում</w:t>
      </w:r>
      <w:r w:rsidRPr="00973A0B">
        <w:rPr>
          <w:rFonts w:ascii="GHEA Grapalat" w:hAnsi="GHEA Grapalat" w:cs="Sylfaen"/>
          <w:spacing w:val="-4"/>
          <w:lang w:val="af-ZA"/>
        </w:rPr>
        <w:t>`</w:t>
      </w:r>
    </w:p>
    <w:p w14:paraId="718CA78C" w14:textId="77777777" w:rsidR="005644BA" w:rsidRPr="00973A0B" w:rsidRDefault="00512F13" w:rsidP="00030C19">
      <w:pPr>
        <w:pStyle w:val="a9"/>
        <w:tabs>
          <w:tab w:val="left" w:pos="993"/>
        </w:tabs>
        <w:spacing w:after="0" w:line="360" w:lineRule="auto"/>
        <w:ind w:right="-2" w:firstLine="426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973A0B">
        <w:rPr>
          <w:rFonts w:ascii="GHEA Grapalat" w:hAnsi="GHEA Grapalat"/>
          <w:spacing w:val="-4"/>
          <w:kern w:val="28"/>
          <w:lang w:val="af-ZA"/>
        </w:rPr>
        <w:lastRenderedPageBreak/>
        <w:t xml:space="preserve">1) 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>«</w:t>
      </w:r>
      <w:r w:rsidR="005644BA" w:rsidRPr="00973A0B">
        <w:rPr>
          <w:rFonts w:ascii="GHEA Grapalat" w:hAnsi="GHEA Grapalat" w:cs="Sylfaen"/>
          <w:spacing w:val="-4"/>
          <w:kern w:val="28"/>
        </w:rPr>
        <w:t>ՔոնթուրԳլոբալ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5644BA" w:rsidRPr="00973A0B">
        <w:rPr>
          <w:rFonts w:ascii="GHEA Grapalat" w:hAnsi="GHEA Grapalat" w:cs="Sylfaen"/>
          <w:spacing w:val="-4"/>
          <w:kern w:val="28"/>
        </w:rPr>
        <w:t>Հիդրո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5644BA" w:rsidRPr="00973A0B">
        <w:rPr>
          <w:rFonts w:ascii="GHEA Grapalat" w:hAnsi="GHEA Grapalat" w:cs="Sylfaen"/>
          <w:spacing w:val="-4"/>
          <w:kern w:val="28"/>
        </w:rPr>
        <w:t>Կասկադ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>» փակ բաժնետիրական ընկերության համար՝</w:t>
      </w:r>
    </w:p>
    <w:p w14:paraId="3C048B2A" w14:textId="754D2783" w:rsidR="005644BA" w:rsidRPr="00973A0B" w:rsidRDefault="005644BA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ա. առաքվող էլեկտրաէներգիայի դրույքը՝ </w:t>
      </w:r>
      <w:r w:rsidR="00605C18" w:rsidRPr="00973A0B">
        <w:rPr>
          <w:rFonts w:ascii="GHEA Grapalat" w:hAnsi="GHEA Grapalat" w:cs="Sylfaen"/>
          <w:spacing w:val="-4"/>
          <w:kern w:val="28"/>
          <w:lang w:val="af-ZA"/>
        </w:rPr>
        <w:t>6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B27C23" w:rsidRPr="00973A0B">
        <w:rPr>
          <w:rFonts w:ascii="GHEA Grapalat" w:hAnsi="GHEA Grapalat" w:cs="Sylfaen"/>
          <w:spacing w:val="-4"/>
          <w:kern w:val="28"/>
          <w:lang w:val="hy-AM"/>
        </w:rPr>
        <w:t>43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դրամ/կՎտժ՝ 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155B93EA" w14:textId="242AA295" w:rsidR="005644BA" w:rsidRPr="00973A0B" w:rsidRDefault="005644BA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բ. հզորության դրույքը՝ </w:t>
      </w:r>
      <w:r w:rsidR="00B27C23" w:rsidRPr="00973A0B">
        <w:rPr>
          <w:rFonts w:ascii="GHEA Grapalat" w:hAnsi="GHEA Grapalat" w:cs="Sylfaen"/>
          <w:spacing w:val="-4"/>
          <w:kern w:val="28"/>
          <w:lang w:val="hy-AM"/>
        </w:rPr>
        <w:t>2242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B27C23" w:rsidRPr="00973A0B">
        <w:rPr>
          <w:rFonts w:ascii="GHEA Grapalat" w:hAnsi="GHEA Grapalat" w:cs="Sylfaen"/>
          <w:spacing w:val="-4"/>
          <w:kern w:val="28"/>
          <w:lang w:val="hy-AM"/>
        </w:rPr>
        <w:t>07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Pr="00973A0B">
        <w:rPr>
          <w:rFonts w:ascii="GHEA Grapalat" w:hAnsi="GHEA Grapalat" w:cs="Sylfaen"/>
          <w:spacing w:val="-4"/>
          <w:lang w:val="hy-AM"/>
        </w:rPr>
        <w:t>պայմանագրային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lang w:val="hy-AM"/>
        </w:rPr>
        <w:t>պատրաստական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lang w:val="hy-AM"/>
        </w:rPr>
        <w:t>հզորության</w:t>
      </w:r>
      <w:r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հարկի.</w:t>
      </w:r>
    </w:p>
    <w:p w14:paraId="754640AF" w14:textId="77777777" w:rsidR="005644BA" w:rsidRPr="00973A0B" w:rsidRDefault="005644BA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/>
          <w:spacing w:val="-4"/>
          <w:kern w:val="28"/>
          <w:lang w:val="hy-AM"/>
        </w:rPr>
      </w:pPr>
      <w:r w:rsidRPr="00973A0B">
        <w:rPr>
          <w:rFonts w:ascii="GHEA Grapalat" w:hAnsi="GHEA Grapalat"/>
          <w:spacing w:val="-4"/>
          <w:kern w:val="28"/>
          <w:lang w:val="hy-AM"/>
        </w:rPr>
        <w:t>2</w:t>
      </w:r>
      <w:r w:rsidRPr="00973A0B">
        <w:rPr>
          <w:rFonts w:ascii="GHEA Grapalat" w:hAnsi="GHEA Grapalat"/>
          <w:spacing w:val="-4"/>
          <w:kern w:val="28"/>
          <w:lang w:val="af-ZA"/>
        </w:rPr>
        <w:t xml:space="preserve">) </w:t>
      </w:r>
      <w:r w:rsidR="00172FA0"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>«ԱՐՄՓԱՈՒԵՐ»</w:t>
      </w:r>
      <w:r w:rsidRPr="00973A0B">
        <w:rPr>
          <w:rFonts w:ascii="GHEA Grapalat" w:hAnsi="GHEA Grapalat"/>
          <w:spacing w:val="-4"/>
          <w:kern w:val="28"/>
          <w:lang w:val="hy-AM"/>
        </w:rPr>
        <w:t xml:space="preserve"> փակ բաժնետիրական ընկերության համար՝ </w:t>
      </w:r>
    </w:p>
    <w:p w14:paraId="232C811F" w14:textId="1E99AE93" w:rsidR="005644BA" w:rsidRPr="00973A0B" w:rsidRDefault="005644BA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ա. </w:t>
      </w:r>
      <w:r w:rsidR="007E1397">
        <w:rPr>
          <w:rFonts w:ascii="GHEA Grapalat" w:hAnsi="GHEA Grapalat" w:cs="Sylfaen"/>
          <w:spacing w:val="-4"/>
          <w:kern w:val="28"/>
          <w:lang w:val="hy-AM"/>
        </w:rPr>
        <w:t>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5</w:t>
      </w:r>
      <w:r w:rsidR="007E1397">
        <w:rPr>
          <w:rFonts w:ascii="GHEA Grapalat" w:hAnsi="GHEA Grapalat" w:cs="Sylfaen"/>
          <w:spacing w:val="-4"/>
          <w:kern w:val="28"/>
          <w:lang w:val="hy-AM"/>
        </w:rPr>
        <w:t xml:space="preserve"> թվականի փետրվարի 1-ից մինչև 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6</w:t>
      </w:r>
      <w:r w:rsidR="007E1397">
        <w:rPr>
          <w:rFonts w:ascii="GHEA Grapalat" w:hAnsi="GHEA Grapalat" w:cs="Sylfaen"/>
          <w:spacing w:val="-4"/>
          <w:kern w:val="28"/>
          <w:lang w:val="hy-AM"/>
        </w:rPr>
        <w:t xml:space="preserve"> թվականի հունվարի 31-ն ընկած ժամանակահատվածում առաքվող մինչև 1693</w:t>
      </w:r>
      <w:r w:rsidR="007E1397" w:rsidRPr="007E1397">
        <w:rPr>
          <w:rFonts w:ascii="GHEA Grapalat" w:hAnsi="GHEA Grapalat" w:cs="Sylfaen"/>
          <w:spacing w:val="-4"/>
          <w:kern w:val="28"/>
          <w:lang w:val="hy-AM"/>
        </w:rPr>
        <w:t xml:space="preserve">.21 </w:t>
      </w:r>
      <w:r w:rsidR="007E1397">
        <w:rPr>
          <w:rFonts w:ascii="GHEA Grapalat" w:hAnsi="GHEA Grapalat" w:cs="Sylfaen"/>
          <w:spacing w:val="-4"/>
          <w:kern w:val="28"/>
          <w:lang w:val="hy-AM"/>
        </w:rPr>
        <w:t>մ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ի</w:t>
      </w:r>
      <w:r w:rsidR="007E1397">
        <w:rPr>
          <w:rFonts w:ascii="GHEA Grapalat" w:hAnsi="GHEA Grapalat" w:cs="Sylfaen"/>
          <w:spacing w:val="-4"/>
          <w:kern w:val="28"/>
          <w:lang w:val="hy-AM"/>
        </w:rPr>
        <w:t>լ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իո</w:t>
      </w:r>
      <w:r w:rsidR="007E1397">
        <w:rPr>
          <w:rFonts w:ascii="GHEA Grapalat" w:hAnsi="GHEA Grapalat" w:cs="Sylfaen"/>
          <w:spacing w:val="-4"/>
          <w:kern w:val="28"/>
          <w:lang w:val="hy-AM"/>
        </w:rPr>
        <w:t>ն կՎտժ</w:t>
      </w:r>
      <w:r w:rsidR="00030C19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7E1397" w:rsidRPr="00973A0B">
        <w:rPr>
          <w:rFonts w:ascii="GHEA Grapalat" w:hAnsi="GHEA Grapalat" w:cs="Sylfaen"/>
          <w:spacing w:val="-4"/>
          <w:kern w:val="28"/>
          <w:lang w:val="af-ZA"/>
        </w:rPr>
        <w:t xml:space="preserve">էլեկտրաէներգիայի դրույքը՝ 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2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142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դրամ/կՎտժ՝ 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437AA899" w14:textId="6307B5D1" w:rsidR="007E1397" w:rsidRPr="00973A0B" w:rsidRDefault="007E1397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/>
          <w:spacing w:val="-4"/>
          <w:kern w:val="28"/>
          <w:lang w:val="af-ZA"/>
        </w:rPr>
      </w:pPr>
      <w:r>
        <w:rPr>
          <w:rFonts w:ascii="GHEA Grapalat" w:hAnsi="GHEA Grapalat" w:cs="Sylfaen"/>
          <w:spacing w:val="-4"/>
          <w:kern w:val="28"/>
          <w:lang w:val="hy-AM"/>
        </w:rPr>
        <w:t>բ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. 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5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 xml:space="preserve"> թվականի փետրվարի 1-ից մինչև 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6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 xml:space="preserve"> թվականի հունվարի 31-ն ընկած ժամանակահատվածում առաքվող 1693</w:t>
      </w:r>
      <w:r w:rsidR="00D858D9" w:rsidRPr="007E1397">
        <w:rPr>
          <w:rFonts w:ascii="GHEA Grapalat" w:hAnsi="GHEA Grapalat" w:cs="Sylfaen"/>
          <w:spacing w:val="-4"/>
          <w:kern w:val="28"/>
          <w:lang w:val="hy-AM"/>
        </w:rPr>
        <w:t xml:space="preserve">.21 </w:t>
      </w:r>
      <w:r w:rsidR="00712F40">
        <w:rPr>
          <w:rFonts w:ascii="GHEA Grapalat" w:hAnsi="GHEA Grapalat" w:cs="Sylfaen"/>
          <w:spacing w:val="-4"/>
          <w:kern w:val="28"/>
          <w:lang w:val="hy-AM"/>
        </w:rPr>
        <w:t xml:space="preserve">միլիոն 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 xml:space="preserve">կՎտժ-ը գերազանցող </w:t>
      </w:r>
      <w:r w:rsidR="00D858D9" w:rsidRPr="00973A0B">
        <w:rPr>
          <w:rFonts w:ascii="GHEA Grapalat" w:hAnsi="GHEA Grapalat" w:cs="Sylfaen"/>
          <w:spacing w:val="-4"/>
          <w:kern w:val="28"/>
          <w:lang w:val="af-ZA"/>
        </w:rPr>
        <w:t>էլեկտրաէներգիայի դրույքը՝ 16.</w:t>
      </w:r>
      <w:r w:rsidR="00D858D9" w:rsidRPr="00973A0B">
        <w:rPr>
          <w:rFonts w:ascii="GHEA Grapalat" w:hAnsi="GHEA Grapalat" w:cs="Sylfaen"/>
          <w:spacing w:val="-4"/>
          <w:kern w:val="28"/>
          <w:lang w:val="hy-AM"/>
        </w:rPr>
        <w:t xml:space="preserve">389 </w:t>
      </w:r>
      <w:r w:rsidR="00D858D9" w:rsidRPr="00973A0B">
        <w:rPr>
          <w:rFonts w:ascii="GHEA Grapalat" w:hAnsi="GHEA Grapalat" w:cs="Sylfaen"/>
          <w:spacing w:val="-4"/>
          <w:kern w:val="28"/>
          <w:lang w:val="af-ZA"/>
        </w:rPr>
        <w:t>դրամ/կՎտժ՝ առանց ավելացված արժեքի հարկի</w:t>
      </w:r>
      <w:r w:rsidR="00D858D9"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7D624C5D" w14:textId="64391A50" w:rsidR="005644BA" w:rsidRPr="00973A0B" w:rsidRDefault="007E1397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Sylfaen"/>
          <w:spacing w:val="-4"/>
          <w:kern w:val="28"/>
          <w:lang w:val="af-ZA"/>
        </w:rPr>
      </w:pPr>
      <w:r>
        <w:rPr>
          <w:rFonts w:ascii="GHEA Grapalat" w:hAnsi="GHEA Grapalat" w:cs="Sylfaen"/>
          <w:spacing w:val="-4"/>
          <w:kern w:val="28"/>
          <w:lang w:val="hy-AM"/>
        </w:rPr>
        <w:t>գ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 xml:space="preserve">. հզորության դրույքը՝ </w:t>
      </w:r>
      <w:r w:rsidR="00B27C23" w:rsidRPr="00973A0B">
        <w:rPr>
          <w:rFonts w:ascii="GHEA Grapalat" w:hAnsi="GHEA Grapalat" w:cs="Sylfaen"/>
          <w:spacing w:val="-4"/>
          <w:kern w:val="28"/>
          <w:lang w:val="hy-AM"/>
        </w:rPr>
        <w:t>4670</w:t>
      </w:r>
      <w:r w:rsidR="00B27C23" w:rsidRPr="00973A0B">
        <w:rPr>
          <w:rFonts w:ascii="GHEA Grapalat" w:hAnsi="GHEA Grapalat" w:cs="Sylfaen"/>
          <w:spacing w:val="-4"/>
          <w:kern w:val="28"/>
          <w:lang w:val="af-ZA"/>
        </w:rPr>
        <w:t>.93</w:t>
      </w:r>
      <w:r w:rsidR="00F77080"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="005644BA" w:rsidRPr="00973A0B">
        <w:rPr>
          <w:rFonts w:ascii="GHEA Grapalat" w:hAnsi="GHEA Grapalat" w:cs="Sylfaen"/>
          <w:spacing w:val="-4"/>
          <w:lang w:val="hy-AM"/>
        </w:rPr>
        <w:t>պայմանագրային</w:t>
      </w:r>
      <w:r w:rsidR="005644BA" w:rsidRPr="00973A0B">
        <w:rPr>
          <w:rFonts w:ascii="GHEA Grapalat" w:hAnsi="GHEA Grapalat"/>
          <w:spacing w:val="-4"/>
          <w:lang w:val="af-ZA"/>
        </w:rPr>
        <w:t xml:space="preserve"> </w:t>
      </w:r>
      <w:r w:rsidR="005644BA" w:rsidRPr="00973A0B">
        <w:rPr>
          <w:rFonts w:ascii="GHEA Grapalat" w:hAnsi="GHEA Grapalat" w:cs="Sylfaen"/>
          <w:spacing w:val="-4"/>
          <w:lang w:val="hy-AM"/>
        </w:rPr>
        <w:t>պատրաստական</w:t>
      </w:r>
      <w:r w:rsidR="005644BA" w:rsidRPr="00973A0B">
        <w:rPr>
          <w:rFonts w:ascii="GHEA Grapalat" w:hAnsi="GHEA Grapalat"/>
          <w:spacing w:val="-4"/>
          <w:lang w:val="af-ZA"/>
        </w:rPr>
        <w:t xml:space="preserve"> </w:t>
      </w:r>
      <w:r w:rsidR="005644BA" w:rsidRPr="00973A0B">
        <w:rPr>
          <w:rFonts w:ascii="GHEA Grapalat" w:hAnsi="GHEA Grapalat" w:cs="Sylfaen"/>
          <w:spacing w:val="-4"/>
          <w:lang w:val="hy-AM"/>
        </w:rPr>
        <w:t>հզորության</w:t>
      </w:r>
      <w:r w:rsidR="005644BA"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="005644BA" w:rsidRPr="00973A0B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հարկի.</w:t>
      </w:r>
    </w:p>
    <w:p w14:paraId="3F187E47" w14:textId="77777777" w:rsidR="009116E5" w:rsidRPr="00973A0B" w:rsidRDefault="009116E5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spacing w:val="-4"/>
          <w:kern w:val="28"/>
          <w:lang w:val="hy-AM"/>
        </w:rPr>
        <w:t>3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) «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ԳԱԶՊՐՈՄ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ԱՐՄԵՆԻԱ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» փակ բաժնետիրական ընկերության «Հրազդան-5» կայանի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համար՝ </w:t>
      </w:r>
    </w:p>
    <w:p w14:paraId="29B13240" w14:textId="379A6A7D" w:rsidR="009116E5" w:rsidRDefault="009116E5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>ա.</w:t>
      </w:r>
      <w:r w:rsidRPr="00973A0B">
        <w:rPr>
          <w:rFonts w:ascii="Calibri" w:hAnsi="Calibri" w:cs="Calibri"/>
          <w:spacing w:val="-4"/>
          <w:kern w:val="28"/>
          <w:lang w:val="af-ZA"/>
        </w:rPr>
        <w:t> 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5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 xml:space="preserve"> թվականի փետրվարի 1-ից մինչև 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6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 xml:space="preserve"> թվականի հունվարի 31-ն ընկած ժամանակահատվածում առաքվող մինչև </w:t>
      </w:r>
      <w:r w:rsidR="00D858D9" w:rsidRPr="00D858D9">
        <w:rPr>
          <w:rFonts w:ascii="GHEA Grapalat" w:hAnsi="GHEA Grapalat" w:cs="Sylfaen"/>
          <w:spacing w:val="-4"/>
          <w:kern w:val="28"/>
          <w:lang w:val="hy-AM"/>
        </w:rPr>
        <w:t>163.064</w:t>
      </w:r>
      <w:r w:rsidR="00D858D9" w:rsidRPr="007E139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 xml:space="preserve">միլիոն կՎտժ </w:t>
      </w:r>
      <w:r w:rsidR="00D858D9" w:rsidRPr="00973A0B">
        <w:rPr>
          <w:rFonts w:ascii="GHEA Grapalat" w:hAnsi="GHEA Grapalat" w:cs="Sylfaen"/>
          <w:spacing w:val="-4"/>
          <w:kern w:val="28"/>
          <w:lang w:val="af-ZA"/>
        </w:rPr>
        <w:t>էլեկտրաէներգիայի դրույքը՝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3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D858D9">
        <w:rPr>
          <w:rFonts w:ascii="GHEA Grapalat" w:hAnsi="GHEA Grapalat" w:cs="Sylfaen"/>
          <w:spacing w:val="-4"/>
          <w:kern w:val="28"/>
          <w:lang w:val="hy-AM"/>
        </w:rPr>
        <w:t>594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դրամ/կՎտժ՝</w:t>
      </w:r>
      <w:r w:rsidR="00FB7529"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4FFC25E8" w14:textId="61AD2891" w:rsidR="00D858D9" w:rsidRPr="00973A0B" w:rsidRDefault="00D858D9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Sylfaen"/>
          <w:spacing w:val="-4"/>
          <w:kern w:val="28"/>
          <w:lang w:val="af-ZA"/>
        </w:rPr>
      </w:pPr>
      <w:r>
        <w:rPr>
          <w:rFonts w:ascii="GHEA Grapalat" w:hAnsi="GHEA Grapalat" w:cs="Sylfaen"/>
          <w:spacing w:val="-4"/>
          <w:kern w:val="28"/>
          <w:lang w:val="hy-AM"/>
        </w:rPr>
        <w:t>բ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Pr="00973A0B">
        <w:rPr>
          <w:rFonts w:ascii="Calibri" w:hAnsi="Calibri" w:cs="Calibri"/>
          <w:spacing w:val="-4"/>
          <w:kern w:val="28"/>
          <w:lang w:val="af-ZA"/>
        </w:rPr>
        <w:t> </w:t>
      </w:r>
      <w:r>
        <w:rPr>
          <w:rFonts w:ascii="GHEA Grapalat" w:hAnsi="GHEA Grapalat" w:cs="Sylfaen"/>
          <w:spacing w:val="-4"/>
          <w:kern w:val="28"/>
          <w:lang w:val="hy-AM"/>
        </w:rPr>
        <w:t>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5</w:t>
      </w:r>
      <w:r>
        <w:rPr>
          <w:rFonts w:ascii="GHEA Grapalat" w:hAnsi="GHEA Grapalat" w:cs="Sylfaen"/>
          <w:spacing w:val="-4"/>
          <w:kern w:val="28"/>
          <w:lang w:val="hy-AM"/>
        </w:rPr>
        <w:t xml:space="preserve"> թվականի փետրվարի 1-ից մինչև 202</w:t>
      </w:r>
      <w:r w:rsidR="00122FB2">
        <w:rPr>
          <w:rFonts w:ascii="GHEA Grapalat" w:hAnsi="GHEA Grapalat" w:cs="Sylfaen"/>
          <w:spacing w:val="-4"/>
          <w:kern w:val="28"/>
          <w:lang w:val="hy-AM"/>
        </w:rPr>
        <w:t>6</w:t>
      </w:r>
      <w:r>
        <w:rPr>
          <w:rFonts w:ascii="GHEA Grapalat" w:hAnsi="GHEA Grapalat" w:cs="Sylfaen"/>
          <w:spacing w:val="-4"/>
          <w:kern w:val="28"/>
          <w:lang w:val="hy-AM"/>
        </w:rPr>
        <w:t xml:space="preserve"> թվականի հունվարի 31-ն ընկած ժամանակահատվածում առաքվող </w:t>
      </w:r>
      <w:r w:rsidRPr="00D858D9">
        <w:rPr>
          <w:rFonts w:ascii="GHEA Grapalat" w:hAnsi="GHEA Grapalat" w:cs="Sylfaen"/>
          <w:spacing w:val="-4"/>
          <w:kern w:val="28"/>
          <w:lang w:val="hy-AM"/>
        </w:rPr>
        <w:t>163.064</w:t>
      </w:r>
      <w:r w:rsidRPr="007E1397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712F40">
        <w:rPr>
          <w:rFonts w:ascii="GHEA Grapalat" w:hAnsi="GHEA Grapalat" w:cs="Sylfaen"/>
          <w:spacing w:val="-4"/>
          <w:kern w:val="28"/>
          <w:lang w:val="hy-AM"/>
        </w:rPr>
        <w:t xml:space="preserve">միլիոն </w:t>
      </w:r>
      <w:r>
        <w:rPr>
          <w:rFonts w:ascii="GHEA Grapalat" w:hAnsi="GHEA Grapalat" w:cs="Sylfaen"/>
          <w:spacing w:val="-4"/>
          <w:kern w:val="28"/>
          <w:lang w:val="hy-AM"/>
        </w:rPr>
        <w:t xml:space="preserve">կՎտժ-ը գերազանցող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էլեկտրաէներգիայի դրույքը՝ 20.4</w:t>
      </w:r>
      <w:r>
        <w:rPr>
          <w:rFonts w:ascii="GHEA Grapalat" w:hAnsi="GHEA Grapalat" w:cs="Sylfaen"/>
          <w:spacing w:val="-4"/>
          <w:kern w:val="28"/>
          <w:lang w:val="hy-AM"/>
        </w:rPr>
        <w:t>58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դրամ/կՎտժ՝ 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0DE18D88" w14:textId="70BF3248" w:rsidR="009116E5" w:rsidRPr="00973A0B" w:rsidRDefault="00D858D9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/>
          <w:spacing w:val="-4"/>
          <w:kern w:val="28"/>
          <w:lang w:val="hy-AM"/>
        </w:rPr>
      </w:pPr>
      <w:r>
        <w:rPr>
          <w:rFonts w:ascii="GHEA Grapalat" w:hAnsi="GHEA Grapalat" w:cs="Sylfaen"/>
          <w:spacing w:val="-4"/>
          <w:kern w:val="28"/>
          <w:lang w:val="hy-AM"/>
        </w:rPr>
        <w:t>գ</w:t>
      </w:r>
      <w:r w:rsidR="009116E5"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9116E5" w:rsidRPr="00973A0B">
        <w:rPr>
          <w:rFonts w:ascii="Calibri" w:hAnsi="Calibri" w:cs="Calibri"/>
          <w:spacing w:val="-4"/>
          <w:kern w:val="28"/>
          <w:lang w:val="af-ZA"/>
        </w:rPr>
        <w:t> </w:t>
      </w:r>
      <w:r w:rsidR="009116E5" w:rsidRPr="00973A0B">
        <w:rPr>
          <w:rFonts w:ascii="GHEA Grapalat" w:hAnsi="GHEA Grapalat" w:cs="Sylfaen"/>
          <w:spacing w:val="-4"/>
          <w:kern w:val="28"/>
          <w:lang w:val="af-ZA"/>
        </w:rPr>
        <w:t xml:space="preserve">հզորության դրույքը՝ </w:t>
      </w:r>
      <w:r w:rsidR="0059003A" w:rsidRPr="00973A0B">
        <w:rPr>
          <w:rFonts w:ascii="GHEA Grapalat" w:hAnsi="GHEA Grapalat" w:cs="Sylfaen"/>
          <w:spacing w:val="-4"/>
          <w:kern w:val="28"/>
          <w:lang w:val="af-ZA"/>
        </w:rPr>
        <w:t>2</w:t>
      </w:r>
      <w:r w:rsidR="000A1DDA" w:rsidRPr="00973A0B">
        <w:rPr>
          <w:rFonts w:ascii="GHEA Grapalat" w:hAnsi="GHEA Grapalat" w:cs="Sylfaen"/>
          <w:spacing w:val="-4"/>
          <w:kern w:val="28"/>
          <w:lang w:val="af-ZA"/>
        </w:rPr>
        <w:t>7</w:t>
      </w:r>
      <w:r>
        <w:rPr>
          <w:rFonts w:ascii="GHEA Grapalat" w:hAnsi="GHEA Grapalat" w:cs="Sylfaen"/>
          <w:spacing w:val="-4"/>
          <w:kern w:val="28"/>
          <w:lang w:val="hy-AM"/>
        </w:rPr>
        <w:t>96</w:t>
      </w:r>
      <w:r w:rsidR="009116E5"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>
        <w:rPr>
          <w:rFonts w:ascii="GHEA Grapalat" w:hAnsi="GHEA Grapalat" w:cs="Sylfaen"/>
          <w:spacing w:val="-4"/>
          <w:kern w:val="28"/>
          <w:lang w:val="hy-AM"/>
        </w:rPr>
        <w:t>65</w:t>
      </w:r>
      <w:r w:rsidR="009116E5"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9116E5" w:rsidRPr="00973A0B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="009116E5" w:rsidRPr="00973A0B">
        <w:rPr>
          <w:rFonts w:ascii="GHEA Grapalat" w:hAnsi="GHEA Grapalat" w:cs="Sylfaen"/>
          <w:spacing w:val="-4"/>
        </w:rPr>
        <w:t>պայմանագրային</w:t>
      </w:r>
      <w:r w:rsidR="009116E5" w:rsidRPr="00973A0B">
        <w:rPr>
          <w:rFonts w:ascii="GHEA Grapalat" w:hAnsi="GHEA Grapalat"/>
          <w:spacing w:val="-4"/>
          <w:lang w:val="af-ZA"/>
        </w:rPr>
        <w:t xml:space="preserve"> </w:t>
      </w:r>
      <w:r w:rsidR="009116E5" w:rsidRPr="00973A0B">
        <w:rPr>
          <w:rFonts w:ascii="GHEA Grapalat" w:hAnsi="GHEA Grapalat" w:cs="Sylfaen"/>
          <w:spacing w:val="-4"/>
        </w:rPr>
        <w:t>պատրաստական</w:t>
      </w:r>
      <w:r w:rsidR="009116E5" w:rsidRPr="00973A0B">
        <w:rPr>
          <w:rFonts w:ascii="GHEA Grapalat" w:hAnsi="GHEA Grapalat"/>
          <w:spacing w:val="-4"/>
          <w:lang w:val="af-ZA"/>
        </w:rPr>
        <w:t xml:space="preserve"> </w:t>
      </w:r>
      <w:r w:rsidR="009116E5" w:rsidRPr="00973A0B">
        <w:rPr>
          <w:rFonts w:ascii="GHEA Grapalat" w:hAnsi="GHEA Grapalat" w:cs="Sylfaen"/>
          <w:spacing w:val="-4"/>
        </w:rPr>
        <w:t>հզորության</w:t>
      </w:r>
      <w:r w:rsidR="009116E5"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="009116E5" w:rsidRPr="00973A0B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</w:t>
      </w:r>
      <w:r w:rsidR="006544CD" w:rsidRPr="00973A0B">
        <w:rPr>
          <w:rFonts w:ascii="GHEA Grapalat" w:hAnsi="GHEA Grapalat" w:cs="Sylfaen"/>
          <w:spacing w:val="-4"/>
          <w:kern w:val="28"/>
          <w:lang w:val="hy-AM"/>
        </w:rPr>
        <w:t>։</w:t>
      </w:r>
    </w:p>
    <w:p w14:paraId="20FF4A70" w14:textId="77777777" w:rsidR="002D1349" w:rsidRPr="00973A0B" w:rsidRDefault="002D1349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4)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«Հրազդանի էներգետիկ կազմակերպություն (ՀրազՋԷԿ)» բաց բաժնետիրական ընկերության համար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՝</w:t>
      </w:r>
    </w:p>
    <w:p w14:paraId="7CD76EB8" w14:textId="3CB30E92" w:rsidR="002D1349" w:rsidRPr="00973A0B" w:rsidRDefault="002D1349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>ա.</w:t>
      </w:r>
      <w:r w:rsidRPr="00973A0B">
        <w:rPr>
          <w:rFonts w:ascii="Calibri" w:hAnsi="Calibri" w:cs="Calibri"/>
          <w:spacing w:val="-4"/>
          <w:kern w:val="28"/>
          <w:lang w:val="af-ZA"/>
        </w:rPr>
        <w:t> </w:t>
      </w:r>
      <w:r w:rsidRPr="004E5C5D">
        <w:rPr>
          <w:rFonts w:ascii="GHEA Grapalat" w:hAnsi="GHEA Grapalat" w:cs="Sylfaen"/>
          <w:spacing w:val="-4"/>
          <w:kern w:val="28"/>
          <w:lang w:val="hy-AM"/>
        </w:rPr>
        <w:t>առաքվող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էլեկտրաէներգիայի դրույքը՝ </w:t>
      </w:r>
      <w:r w:rsidR="000A1DDA" w:rsidRPr="00973A0B">
        <w:rPr>
          <w:rFonts w:ascii="GHEA Grapalat" w:hAnsi="GHEA Grapalat" w:cs="Sylfaen"/>
          <w:spacing w:val="-4"/>
          <w:kern w:val="28"/>
          <w:lang w:val="af-ZA"/>
        </w:rPr>
        <w:t>28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0A1DDA" w:rsidRPr="00973A0B">
        <w:rPr>
          <w:rFonts w:ascii="GHEA Grapalat" w:hAnsi="GHEA Grapalat" w:cs="Sylfaen"/>
          <w:spacing w:val="-4"/>
          <w:kern w:val="28"/>
          <w:lang w:val="af-ZA"/>
        </w:rPr>
        <w:t>567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դրամ/կՎտժ՝</w:t>
      </w:r>
      <w:r w:rsidR="00FB7529" w:rsidRPr="00973A0B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6FBF8659" w14:textId="6490E9B4" w:rsidR="002D1349" w:rsidRPr="00973A0B" w:rsidRDefault="002D1349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lastRenderedPageBreak/>
        <w:t>բ.</w:t>
      </w:r>
      <w:r w:rsidRPr="00973A0B">
        <w:rPr>
          <w:rFonts w:ascii="Calibri" w:hAnsi="Calibri" w:cs="Calibri"/>
          <w:spacing w:val="-4"/>
          <w:kern w:val="28"/>
          <w:lang w:val="af-ZA"/>
        </w:rPr>
        <w:t> </w:t>
      </w:r>
      <w:r w:rsidRPr="004E5C5D">
        <w:rPr>
          <w:rFonts w:ascii="GHEA Grapalat" w:hAnsi="GHEA Grapalat" w:cs="Sylfaen"/>
          <w:spacing w:val="-4"/>
          <w:kern w:val="28"/>
          <w:lang w:val="hy-AM"/>
        </w:rPr>
        <w:t>հզորության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դրույքը՝ </w:t>
      </w:r>
      <w:r w:rsidR="004E5C5D">
        <w:rPr>
          <w:rFonts w:ascii="GHEA Grapalat" w:hAnsi="GHEA Grapalat" w:cs="Sylfaen"/>
          <w:spacing w:val="-4"/>
          <w:kern w:val="28"/>
          <w:lang w:val="hy-AM"/>
        </w:rPr>
        <w:t>792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0A1DDA" w:rsidRPr="00973A0B">
        <w:rPr>
          <w:rFonts w:ascii="GHEA Grapalat" w:hAnsi="GHEA Grapalat" w:cs="Sylfaen"/>
          <w:spacing w:val="-4"/>
          <w:kern w:val="28"/>
          <w:lang w:val="af-ZA"/>
        </w:rPr>
        <w:t>7</w:t>
      </w:r>
      <w:r w:rsidR="004E5C5D">
        <w:rPr>
          <w:rFonts w:ascii="GHEA Grapalat" w:hAnsi="GHEA Grapalat" w:cs="Sylfaen"/>
          <w:spacing w:val="-4"/>
          <w:kern w:val="28"/>
          <w:lang w:val="hy-AM"/>
        </w:rPr>
        <w:t>5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դրամ/կՎտ՝ յուրաքանչյուր ամսվա </w:t>
      </w:r>
      <w:r w:rsidRPr="00973A0B">
        <w:rPr>
          <w:rFonts w:ascii="GHEA Grapalat" w:hAnsi="GHEA Grapalat" w:cs="Sylfaen"/>
          <w:spacing w:val="-4"/>
        </w:rPr>
        <w:t>պայմանագրային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</w:rPr>
        <w:t>պատրաստական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</w:rPr>
        <w:t>հզորության</w:t>
      </w:r>
      <w:r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համար՝ առանց ավելացված արժեքի հարկի</w:t>
      </w:r>
      <w:r w:rsidR="00E23114" w:rsidRPr="00973A0B">
        <w:rPr>
          <w:rFonts w:ascii="GHEA Grapalat" w:hAnsi="GHEA Grapalat" w:cs="Sylfaen"/>
          <w:spacing w:val="-4"/>
          <w:kern w:val="28"/>
          <w:lang w:val="hy-AM"/>
        </w:rPr>
        <w:t>։</w:t>
      </w:r>
    </w:p>
    <w:p w14:paraId="2191E7C4" w14:textId="77777777" w:rsidR="00512F13" w:rsidRPr="00973A0B" w:rsidRDefault="00012CC3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t xml:space="preserve">Սահմանել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>միադրույք</w:t>
      </w:r>
      <w:r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սակագնային</w:t>
      </w:r>
      <w:r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համակարգում</w:t>
      </w:r>
      <w:r w:rsidRPr="00973A0B">
        <w:rPr>
          <w:rFonts w:ascii="GHEA Grapalat" w:hAnsi="GHEA Grapalat" w:cs="Sylfaen"/>
          <w:spacing w:val="-4"/>
          <w:lang w:val="af-ZA"/>
        </w:rPr>
        <w:t>`</w:t>
      </w:r>
    </w:p>
    <w:p w14:paraId="7574FF2D" w14:textId="3C41E063" w:rsidR="003B674C" w:rsidRPr="00973A0B" w:rsidRDefault="00625D5B" w:rsidP="00030C19">
      <w:pPr>
        <w:pStyle w:val="a9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«Հայկական</w:t>
      </w:r>
      <w:r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ատոմային</w:t>
      </w:r>
      <w:r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էլեկտրակայան» փակ</w:t>
      </w:r>
      <w:r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բաժնետիրական</w:t>
      </w:r>
      <w:r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ընկերության</w:t>
      </w:r>
      <w:r w:rsidR="00D1634D" w:rsidRPr="00973A0B">
        <w:rPr>
          <w:rFonts w:ascii="GHEA Grapalat" w:hAnsi="GHEA Grapalat" w:cs="ArTarumianTimes"/>
          <w:color w:val="000000"/>
          <w:spacing w:val="-4"/>
          <w:kern w:val="28"/>
          <w:lang w:val="af-ZA"/>
        </w:rPr>
        <w:t xml:space="preserve"> </w:t>
      </w:r>
      <w:r w:rsidR="00D11C76"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>էլեկտրակայանից</w:t>
      </w:r>
      <w:r w:rsidR="00B04EE5" w:rsidRPr="00973A0B">
        <w:rPr>
          <w:rFonts w:ascii="GHEA Grapalat" w:hAnsi="GHEA Grapalat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առաքվող էլեկտրաէներգիայի 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սակագինը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>՝</w:t>
      </w:r>
      <w:r w:rsidR="00D1634D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="00B04EE5" w:rsidRPr="00973A0B">
        <w:rPr>
          <w:rFonts w:ascii="GHEA Grapalat" w:hAnsi="GHEA Grapalat" w:cs="Arial"/>
          <w:spacing w:val="-4"/>
          <w:kern w:val="28"/>
          <w:lang w:val="hy-AM"/>
        </w:rPr>
        <w:t>1</w:t>
      </w:r>
      <w:r w:rsidR="00AC0624" w:rsidRPr="00973A0B">
        <w:rPr>
          <w:rFonts w:ascii="GHEA Grapalat" w:hAnsi="GHEA Grapalat" w:cs="Arial"/>
          <w:spacing w:val="-4"/>
          <w:kern w:val="28"/>
          <w:lang w:val="hy-AM"/>
        </w:rPr>
        <w:t>3</w:t>
      </w:r>
      <w:r w:rsidR="00D22652" w:rsidRPr="00973A0B">
        <w:rPr>
          <w:rFonts w:ascii="GHEA Grapalat" w:hAnsi="GHEA Grapalat" w:cs="Arial"/>
          <w:spacing w:val="-4"/>
          <w:kern w:val="28"/>
          <w:lang w:val="hy-AM"/>
        </w:rPr>
        <w:t>.</w:t>
      </w:r>
      <w:r w:rsidR="004E5C5D">
        <w:rPr>
          <w:rFonts w:ascii="GHEA Grapalat" w:hAnsi="GHEA Grapalat" w:cs="Arial"/>
          <w:spacing w:val="-4"/>
          <w:kern w:val="28"/>
          <w:lang w:val="hy-AM"/>
        </w:rPr>
        <w:t>717</w:t>
      </w:r>
      <w:r w:rsidR="00CF5967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>դրամ/կՎտժ՝ առանց</w:t>
      </w:r>
      <w:r w:rsidR="00D1634D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>ավելացված</w:t>
      </w:r>
      <w:r w:rsidR="00D1634D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>արժեքի</w:t>
      </w:r>
      <w:r w:rsidR="00D1634D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>հարկի</w:t>
      </w:r>
      <w:r w:rsidR="00E43F1C" w:rsidRPr="00973A0B">
        <w:rPr>
          <w:rFonts w:ascii="GHEA Grapalat" w:hAnsi="GHEA Grapalat" w:cs="Arial"/>
          <w:spacing w:val="-4"/>
          <w:kern w:val="28"/>
          <w:lang w:val="hy-AM"/>
        </w:rPr>
        <w:t>.</w:t>
      </w:r>
    </w:p>
    <w:p w14:paraId="246E4B4C" w14:textId="58AF092F" w:rsidR="00276147" w:rsidRPr="00973A0B" w:rsidRDefault="003B674C" w:rsidP="00030C19">
      <w:pPr>
        <w:pStyle w:val="a9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«Միջազգային էներգետիկ կորպորացիա» փակ բաժնետիրական ընկերության 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հիդրոէլեկտրակայանների համալիրից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առաքվող էլեկտրաէներգիայի </w:t>
      </w:r>
      <w:r w:rsidRPr="00973A0B">
        <w:rPr>
          <w:rFonts w:ascii="GHEA Grapalat" w:hAnsi="GHEA Grapalat" w:cs="Sylfaen"/>
          <w:spacing w:val="-4"/>
          <w:lang w:val="hy-AM"/>
        </w:rPr>
        <w:t xml:space="preserve">սակագինը՝ </w:t>
      </w:r>
      <w:r w:rsidR="0059079E" w:rsidRPr="00973A0B">
        <w:rPr>
          <w:rFonts w:ascii="GHEA Grapalat" w:hAnsi="GHEA Grapalat" w:cs="Sylfaen"/>
          <w:spacing w:val="-4"/>
          <w:lang w:val="hy-AM"/>
        </w:rPr>
        <w:t>2</w:t>
      </w:r>
      <w:r w:rsidR="004C0D1B" w:rsidRPr="00973A0B">
        <w:rPr>
          <w:rFonts w:ascii="GHEA Grapalat" w:hAnsi="GHEA Grapalat" w:cs="Sylfaen"/>
          <w:spacing w:val="-4"/>
          <w:lang w:val="hy-AM"/>
        </w:rPr>
        <w:t>0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4C0D1B" w:rsidRPr="00973A0B">
        <w:rPr>
          <w:rFonts w:ascii="GHEA Grapalat" w:hAnsi="GHEA Grapalat" w:cs="Sylfaen"/>
          <w:spacing w:val="-4"/>
          <w:kern w:val="28"/>
          <w:lang w:val="hy-AM"/>
        </w:rPr>
        <w:t>7</w:t>
      </w:r>
      <w:r w:rsidR="004E5C5D">
        <w:rPr>
          <w:rFonts w:ascii="GHEA Grapalat" w:hAnsi="GHEA Grapalat" w:cs="Sylfaen"/>
          <w:spacing w:val="-4"/>
          <w:kern w:val="28"/>
          <w:lang w:val="hy-AM"/>
        </w:rPr>
        <w:t>58</w:t>
      </w:r>
      <w:r w:rsidRPr="00973A0B">
        <w:rPr>
          <w:rFonts w:ascii="Calibri" w:hAnsi="Calibri" w:cs="Calibri"/>
          <w:spacing w:val="-4"/>
          <w:lang w:val="hy-AM"/>
        </w:rPr>
        <w:t> </w:t>
      </w:r>
      <w:r w:rsidRPr="00973A0B">
        <w:rPr>
          <w:rFonts w:ascii="GHEA Grapalat" w:hAnsi="GHEA Grapalat" w:cs="Sylfaen"/>
          <w:spacing w:val="-4"/>
          <w:lang w:val="hy-AM"/>
        </w:rPr>
        <w:t>դրամ/կՎտժ՝ առանց ավելացված արժեքի հարկի</w:t>
      </w:r>
      <w:r w:rsidRPr="00973A0B">
        <w:rPr>
          <w:rFonts w:ascii="GHEA Grapalat" w:hAnsi="GHEA Grapalat"/>
          <w:spacing w:val="-4"/>
          <w:lang w:val="af-ZA"/>
        </w:rPr>
        <w:t>.</w:t>
      </w:r>
    </w:p>
    <w:p w14:paraId="364B7674" w14:textId="4D41599C" w:rsidR="00276147" w:rsidRPr="00973A0B" w:rsidRDefault="00276147" w:rsidP="00030C19">
      <w:pPr>
        <w:pStyle w:val="a9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«Բարձրավոլտ էլեկտրացանցեր» փակ բաժնետիրական ընկերության կողմից էլեկտրաէներգետիկական շուկայի մասնակիցներին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էլեկտրական էներգիայի հաղորդման ծառայության մատուցման սակագինը՝ </w:t>
      </w:r>
      <w:r w:rsidR="004E5C5D">
        <w:rPr>
          <w:rFonts w:ascii="GHEA Grapalat" w:hAnsi="GHEA Grapalat" w:cs="Sylfaen"/>
          <w:spacing w:val="-4"/>
          <w:kern w:val="28"/>
          <w:lang w:val="hy-AM"/>
        </w:rPr>
        <w:t>1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4E5C5D">
        <w:rPr>
          <w:rFonts w:ascii="GHEA Grapalat" w:hAnsi="GHEA Grapalat" w:cs="Sylfaen"/>
          <w:spacing w:val="-4"/>
          <w:kern w:val="28"/>
          <w:lang w:val="hy-AM"/>
        </w:rPr>
        <w:t>9377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դրամ/կՎտժ՝ 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080C23CD" w14:textId="16470982" w:rsidR="00276147" w:rsidRPr="00973A0B" w:rsidRDefault="00276147" w:rsidP="00030C19">
      <w:pPr>
        <w:pStyle w:val="a9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>«Էլեկտրաէներգետիկական համակարգի օպերատոր» փակ բաժնետիրական ընկերության կողմից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 xml:space="preserve"> էլեկտրաէներգետիկական շուկայի մասնակիցներին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էլեկտրաէներգետիկական համակարգի օպերատորի ծառայության մատուցման 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սակագինը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` 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0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="0059079E" w:rsidRPr="00973A0B">
        <w:rPr>
          <w:rFonts w:ascii="GHEA Grapalat" w:hAnsi="GHEA Grapalat" w:cs="Sylfaen"/>
          <w:spacing w:val="-4"/>
          <w:kern w:val="28"/>
          <w:lang w:val="af-ZA"/>
        </w:rPr>
        <w:t>2</w:t>
      </w:r>
      <w:r w:rsidR="004E5C5D">
        <w:rPr>
          <w:rFonts w:ascii="GHEA Grapalat" w:hAnsi="GHEA Grapalat" w:cs="Sylfaen"/>
          <w:spacing w:val="-4"/>
          <w:kern w:val="28"/>
          <w:lang w:val="hy-AM"/>
        </w:rPr>
        <w:t>242</w:t>
      </w:r>
      <w:r w:rsidRPr="00973A0B">
        <w:rPr>
          <w:rFonts w:ascii="Calibri" w:hAnsi="Calibri" w:cs="Calibri"/>
          <w:spacing w:val="-4"/>
          <w:kern w:val="28"/>
          <w:lang w:val="af-ZA"/>
        </w:rPr>
        <w:t> </w:t>
      </w:r>
      <w:r w:rsidRPr="00973A0B">
        <w:rPr>
          <w:rFonts w:ascii="GHEA Grapalat" w:hAnsi="GHEA Grapalat" w:cs="GHEA Grapalat"/>
          <w:color w:val="000000"/>
          <w:spacing w:val="-4"/>
          <w:kern w:val="28"/>
          <w:lang w:val="af-ZA"/>
        </w:rPr>
        <w:t>դրամ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/</w:t>
      </w:r>
      <w:r w:rsidRPr="00973A0B">
        <w:rPr>
          <w:rFonts w:ascii="GHEA Grapalat" w:hAnsi="GHEA Grapalat" w:cs="GHEA Grapalat"/>
          <w:color w:val="000000"/>
          <w:spacing w:val="-4"/>
          <w:kern w:val="28"/>
          <w:lang w:val="af-ZA"/>
        </w:rPr>
        <w:t>կՎտժ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` առանց ավելացված արժեքի հարկի</w:t>
      </w:r>
      <w:r w:rsidRPr="00973A0B">
        <w:rPr>
          <w:rFonts w:ascii="GHEA Grapalat" w:hAnsi="GHEA Grapalat"/>
          <w:spacing w:val="-4"/>
          <w:kern w:val="28"/>
          <w:lang w:val="af-ZA"/>
        </w:rPr>
        <w:t>.</w:t>
      </w:r>
    </w:p>
    <w:p w14:paraId="54C612EA" w14:textId="014FF7AB" w:rsidR="00276147" w:rsidRPr="00973A0B" w:rsidRDefault="00276147" w:rsidP="00030C19">
      <w:pPr>
        <w:pStyle w:val="a9"/>
        <w:numPr>
          <w:ilvl w:val="0"/>
          <w:numId w:val="8"/>
        </w:numPr>
        <w:tabs>
          <w:tab w:val="left" w:pos="993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«Հաշվարկային կենտրոն» փակ բաժնետիրական ընկերության կողմից 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էլեկտրաէներգետիկական շուկայի մասնակիցներին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 xml:space="preserve"> էլեկտրաէներգետիկական շուկայի օպերատորի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 ծառայության մատուցման 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սակագինը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 xml:space="preserve">` 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0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.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0</w:t>
      </w:r>
      <w:r w:rsidR="0084262D" w:rsidRPr="00973A0B">
        <w:rPr>
          <w:rFonts w:ascii="GHEA Grapalat" w:hAnsi="GHEA Grapalat" w:cs="Sylfaen"/>
          <w:spacing w:val="-4"/>
          <w:kern w:val="28"/>
          <w:lang w:val="hy-AM"/>
        </w:rPr>
        <w:t>671</w:t>
      </w:r>
      <w:r w:rsidRPr="00973A0B">
        <w:rPr>
          <w:rFonts w:ascii="Calibri" w:hAnsi="Calibri" w:cs="Calibri"/>
          <w:spacing w:val="-4"/>
          <w:kern w:val="28"/>
          <w:lang w:val="af-ZA"/>
        </w:rPr>
        <w:t> </w:t>
      </w:r>
      <w:r w:rsidRPr="00973A0B">
        <w:rPr>
          <w:rFonts w:ascii="GHEA Grapalat" w:hAnsi="GHEA Grapalat" w:cs="GHEA Grapalat"/>
          <w:color w:val="000000"/>
          <w:spacing w:val="-4"/>
          <w:kern w:val="28"/>
          <w:lang w:val="af-ZA"/>
        </w:rPr>
        <w:t>դրամ</w:t>
      </w:r>
      <w:r w:rsidRPr="00973A0B">
        <w:rPr>
          <w:rFonts w:ascii="GHEA Grapalat" w:hAnsi="GHEA Grapalat" w:cs="Sylfaen"/>
          <w:color w:val="000000"/>
          <w:spacing w:val="-4"/>
          <w:kern w:val="28"/>
          <w:lang w:val="af-ZA"/>
        </w:rPr>
        <w:t>/</w:t>
      </w:r>
      <w:r w:rsidRPr="00973A0B">
        <w:rPr>
          <w:rFonts w:ascii="GHEA Grapalat" w:hAnsi="GHEA Grapalat" w:cs="GHEA Grapalat"/>
          <w:color w:val="000000"/>
          <w:spacing w:val="-4"/>
          <w:kern w:val="28"/>
          <w:lang w:val="af-ZA"/>
        </w:rPr>
        <w:t>կՎտժ</w:t>
      </w:r>
      <w:r w:rsidRPr="00973A0B">
        <w:rPr>
          <w:rFonts w:ascii="GHEA Grapalat" w:hAnsi="GHEA Grapalat" w:cs="Sylfaen"/>
          <w:spacing w:val="-4"/>
          <w:kern w:val="28"/>
          <w:lang w:val="af-ZA"/>
        </w:rPr>
        <w:t>` առանց ավելացված արժեքի հարկի</w:t>
      </w:r>
      <w:r w:rsidRPr="00973A0B">
        <w:rPr>
          <w:rFonts w:ascii="GHEA Grapalat" w:hAnsi="GHEA Grapalat" w:cs="Sylfaen"/>
          <w:spacing w:val="-4"/>
          <w:kern w:val="28"/>
          <w:lang w:val="hy-AM"/>
        </w:rPr>
        <w:t>։</w:t>
      </w:r>
    </w:p>
    <w:p w14:paraId="4DD071A0" w14:textId="5F82A459" w:rsidR="00D11C76" w:rsidRPr="00973A0B" w:rsidRDefault="00B52BB8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af-ZA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Սահմանել 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 xml:space="preserve">«Երևանի </w:t>
      </w:r>
      <w:r w:rsidR="006779D3" w:rsidRPr="00973A0B">
        <w:rPr>
          <w:rFonts w:ascii="GHEA Grapalat" w:hAnsi="GHEA Grapalat" w:cs="Arial"/>
          <w:spacing w:val="-4"/>
          <w:kern w:val="28"/>
          <w:lang w:val="hy-AM"/>
        </w:rPr>
        <w:t>Ջ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>երմաէլեկտրակենտրոն» փակ բաժնետիրական ընկերության</w:t>
      </w:r>
      <w:r w:rsidR="004C65C2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4C65C2" w:rsidRPr="00973A0B">
        <w:rPr>
          <w:rFonts w:ascii="GHEA Grapalat" w:hAnsi="GHEA Grapalat" w:cs="Arial"/>
          <w:spacing w:val="-4"/>
          <w:kern w:val="28"/>
          <w:lang w:val="hy-AM"/>
        </w:rPr>
        <w:t>կողմից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՝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</w:p>
    <w:p w14:paraId="50A3E010" w14:textId="3D471E42" w:rsidR="00DD09F4" w:rsidRPr="00973A0B" w:rsidRDefault="007328B7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 w:cs="Arial"/>
          <w:spacing w:val="-4"/>
          <w:kern w:val="28"/>
          <w:lang w:val="af-ZA"/>
        </w:rPr>
      </w:pPr>
      <w:r w:rsidRPr="00973A0B">
        <w:rPr>
          <w:rFonts w:ascii="GHEA Grapalat" w:hAnsi="GHEA Grapalat" w:cs="Sylfaen"/>
          <w:spacing w:val="-4"/>
          <w:kern w:val="28"/>
          <w:lang w:val="af-ZA"/>
        </w:rPr>
        <w:t>1)</w:t>
      </w:r>
      <w:r w:rsidR="00D11C76" w:rsidRPr="00973A0B">
        <w:rPr>
          <w:rFonts w:ascii="GHEA Grapalat" w:hAnsi="GHEA Grapalat" w:cs="Calibri"/>
          <w:spacing w:val="-4"/>
          <w:kern w:val="28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  <w:lang w:val="af-ZA"/>
        </w:rPr>
        <w:t>«</w:t>
      </w:r>
      <w:r w:rsidRPr="00973A0B">
        <w:rPr>
          <w:rFonts w:ascii="GHEA Grapalat" w:hAnsi="GHEA Grapalat" w:cs="Sylfaen"/>
          <w:noProof/>
          <w:spacing w:val="-4"/>
        </w:rPr>
        <w:t>Հայ</w:t>
      </w:r>
      <w:r w:rsidRPr="00973A0B">
        <w:rPr>
          <w:rFonts w:ascii="GHEA Grapalat" w:hAnsi="GHEA Grapalat" w:cs="Sylfaen"/>
          <w:noProof/>
          <w:spacing w:val="-4"/>
          <w:lang w:val="hy-AM"/>
        </w:rPr>
        <w:t>աստանի էլեկտրական ցանցեր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Pr="00973A0B">
        <w:rPr>
          <w:rFonts w:ascii="GHEA Grapalat" w:hAnsi="GHEA Grapalat" w:cs="Sylfaen"/>
          <w:noProof/>
          <w:spacing w:val="-4"/>
        </w:rPr>
        <w:t>փակ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</w:rPr>
        <w:t>բաժնետիրական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</w:rPr>
        <w:t>ընկերության</w:t>
      </w:r>
      <w:r w:rsidRPr="00973A0B">
        <w:rPr>
          <w:rFonts w:ascii="GHEA Grapalat" w:hAnsi="GHEA Grapalat" w:cs="Sylfaen"/>
          <w:noProof/>
          <w:spacing w:val="-4"/>
          <w:lang w:val="hy-AM"/>
        </w:rPr>
        <w:t>ն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>առաքվող էլեկտրաէներգիայի</w:t>
      </w:r>
      <w:r w:rsidR="00D1634D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սակագին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>ը՝</w:t>
      </w:r>
      <w:r w:rsidR="00D1634D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723B97" w:rsidRPr="00973A0B">
        <w:rPr>
          <w:rFonts w:ascii="GHEA Grapalat" w:hAnsi="GHEA Grapalat" w:cs="Arial"/>
          <w:spacing w:val="-4"/>
          <w:kern w:val="28"/>
          <w:lang w:val="af-ZA"/>
        </w:rPr>
        <w:t>1</w:t>
      </w:r>
      <w:r w:rsidR="00683458" w:rsidRPr="00973A0B">
        <w:rPr>
          <w:rFonts w:ascii="GHEA Grapalat" w:hAnsi="GHEA Grapalat" w:cs="Arial"/>
          <w:spacing w:val="-4"/>
          <w:kern w:val="28"/>
          <w:lang w:val="af-ZA"/>
        </w:rPr>
        <w:t>.</w:t>
      </w:r>
      <w:r w:rsidR="004E5C5D">
        <w:rPr>
          <w:rFonts w:ascii="GHEA Grapalat" w:hAnsi="GHEA Grapalat" w:cs="Arial"/>
          <w:spacing w:val="-4"/>
          <w:kern w:val="28"/>
          <w:lang w:val="hy-AM"/>
        </w:rPr>
        <w:t>452</w:t>
      </w:r>
      <w:r w:rsidR="00CF5967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>դրամ/կՎտժ՝ առանց</w:t>
      </w:r>
      <w:r w:rsidR="00D1634D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>ավելացված</w:t>
      </w:r>
      <w:r w:rsidR="00D1634D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DD09F4" w:rsidRPr="00973A0B">
        <w:rPr>
          <w:rFonts w:ascii="GHEA Grapalat" w:hAnsi="GHEA Grapalat" w:cs="Arial"/>
          <w:spacing w:val="-4"/>
          <w:kern w:val="28"/>
          <w:lang w:val="af-ZA"/>
        </w:rPr>
        <w:t>արժեքի հարկի</w:t>
      </w:r>
      <w:r w:rsidR="00683458" w:rsidRPr="00973A0B">
        <w:rPr>
          <w:rFonts w:ascii="GHEA Grapalat" w:hAnsi="GHEA Grapalat" w:cs="Arial"/>
          <w:spacing w:val="-4"/>
          <w:kern w:val="28"/>
          <w:lang w:val="af-ZA"/>
        </w:rPr>
        <w:t>.</w:t>
      </w:r>
    </w:p>
    <w:p w14:paraId="03718AA8" w14:textId="77777777" w:rsidR="0084262D" w:rsidRPr="00973A0B" w:rsidRDefault="007328B7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>2)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 xml:space="preserve"> էլեկտրաէներգետիկական շուկայում հաշվեկշռման ծառայության մատուցման նվազագույն սակագինը՝ </w:t>
      </w:r>
    </w:p>
    <w:p w14:paraId="39D7B6F4" w14:textId="7A3712E5" w:rsidR="00D11C76" w:rsidRPr="00973A0B" w:rsidRDefault="0084262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ա. մարտ, ապրիլ, մայիս, հունիս, սեպտեմբեր, հոկտեմբեր ամիսներին 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1</w:t>
      </w:r>
      <w:r w:rsidR="004E5C5D">
        <w:rPr>
          <w:rFonts w:ascii="GHEA Grapalat" w:hAnsi="GHEA Grapalat" w:cs="Arial"/>
          <w:spacing w:val="-4"/>
          <w:kern w:val="28"/>
          <w:lang w:val="hy-AM"/>
        </w:rPr>
        <w:t>0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.</w:t>
      </w:r>
      <w:r w:rsidR="004E5C5D">
        <w:rPr>
          <w:rFonts w:ascii="GHEA Grapalat" w:hAnsi="GHEA Grapalat" w:cs="Arial"/>
          <w:spacing w:val="-4"/>
          <w:kern w:val="28"/>
          <w:lang w:val="hy-AM"/>
        </w:rPr>
        <w:t>974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 xml:space="preserve"> դրամ/կՎտժ՝ առանց ավելացված արժեքի հարկի.</w:t>
      </w:r>
    </w:p>
    <w:p w14:paraId="1E4B885F" w14:textId="5638F33B" w:rsidR="0084262D" w:rsidRPr="00973A0B" w:rsidRDefault="0084262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>բ. հունվար, փետրվար, հուլիս, օգոստոս, նոյեմբեր, դեկտեմբեր ամիսներին 13.</w:t>
      </w:r>
      <w:r w:rsidR="004E5C5D">
        <w:rPr>
          <w:rFonts w:ascii="GHEA Grapalat" w:hAnsi="GHEA Grapalat" w:cs="Arial"/>
          <w:spacing w:val="-4"/>
          <w:kern w:val="28"/>
          <w:lang w:val="hy-AM"/>
        </w:rPr>
        <w:t>717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 դրամ/կՎտժ՝ առանց ավելացված արժեքի հարկի.</w:t>
      </w:r>
    </w:p>
    <w:p w14:paraId="2392931F" w14:textId="7FC8CDF4" w:rsidR="00A915AA" w:rsidRPr="00973A0B" w:rsidRDefault="007328B7" w:rsidP="00030C19">
      <w:pPr>
        <w:pStyle w:val="a9"/>
        <w:spacing w:after="0" w:line="360" w:lineRule="auto"/>
        <w:ind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lastRenderedPageBreak/>
        <w:t xml:space="preserve">3) 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էլեկտրաէներգետիկական շուկայում հաշվեկշռման ծառայության մատուցման</w:t>
      </w:r>
      <w:r w:rsidR="00FA01EA" w:rsidRPr="00973A0B">
        <w:rPr>
          <w:rFonts w:ascii="GHEA Grapalat" w:hAnsi="GHEA Grapalat" w:cs="Arial"/>
          <w:spacing w:val="-4"/>
          <w:kern w:val="28"/>
          <w:lang w:val="af-ZA"/>
        </w:rPr>
        <w:t xml:space="preserve"> առավելագույն </w:t>
      </w:r>
      <w:r w:rsidR="00D11C76" w:rsidRPr="00973A0B">
        <w:rPr>
          <w:rFonts w:ascii="GHEA Grapalat" w:hAnsi="GHEA Grapalat" w:cs="Arial"/>
          <w:spacing w:val="-4"/>
          <w:kern w:val="28"/>
          <w:lang w:val="hy-AM"/>
        </w:rPr>
        <w:t>սակագին</w:t>
      </w:r>
      <w:r w:rsidR="00FA01EA" w:rsidRPr="00973A0B">
        <w:rPr>
          <w:rFonts w:ascii="GHEA Grapalat" w:hAnsi="GHEA Grapalat" w:cs="Arial"/>
          <w:spacing w:val="-4"/>
          <w:kern w:val="28"/>
          <w:lang w:val="af-ZA"/>
        </w:rPr>
        <w:t>ը՝</w:t>
      </w:r>
      <w:r w:rsidR="00A915AA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59079E" w:rsidRPr="00973A0B">
        <w:rPr>
          <w:rFonts w:ascii="GHEA Grapalat" w:hAnsi="GHEA Grapalat" w:cs="Arial"/>
          <w:spacing w:val="-4"/>
          <w:kern w:val="28"/>
          <w:lang w:val="af-ZA"/>
        </w:rPr>
        <w:t>30</w:t>
      </w:r>
      <w:r w:rsidR="00A915AA" w:rsidRPr="00973A0B">
        <w:rPr>
          <w:rFonts w:ascii="GHEA Grapalat" w:hAnsi="GHEA Grapalat" w:cs="Arial"/>
          <w:spacing w:val="-4"/>
          <w:kern w:val="28"/>
          <w:lang w:val="af-ZA"/>
        </w:rPr>
        <w:t>.</w:t>
      </w:r>
      <w:r w:rsidR="0059079E" w:rsidRPr="00973A0B">
        <w:rPr>
          <w:rFonts w:ascii="GHEA Grapalat" w:hAnsi="GHEA Grapalat" w:cs="Arial"/>
          <w:spacing w:val="-4"/>
          <w:kern w:val="28"/>
          <w:lang w:val="af-ZA"/>
        </w:rPr>
        <w:t>517</w:t>
      </w:r>
      <w:r w:rsidR="00FA01EA" w:rsidRPr="00973A0B">
        <w:rPr>
          <w:rFonts w:ascii="GHEA Grapalat" w:hAnsi="GHEA Grapalat" w:cs="Arial"/>
          <w:spacing w:val="-4"/>
          <w:kern w:val="28"/>
          <w:lang w:val="af-ZA"/>
        </w:rPr>
        <w:t xml:space="preserve"> </w:t>
      </w:r>
      <w:r w:rsidR="00A915AA" w:rsidRPr="00973A0B">
        <w:rPr>
          <w:rFonts w:ascii="GHEA Grapalat" w:hAnsi="GHEA Grapalat" w:cs="Arial"/>
          <w:spacing w:val="-4"/>
          <w:kern w:val="28"/>
          <w:lang w:val="af-ZA"/>
        </w:rPr>
        <w:t>դրամ/կՎտ</w:t>
      </w:r>
      <w:r w:rsidR="0086648B" w:rsidRPr="00973A0B">
        <w:rPr>
          <w:rFonts w:ascii="GHEA Grapalat" w:hAnsi="GHEA Grapalat" w:cs="Arial"/>
          <w:spacing w:val="-4"/>
          <w:kern w:val="28"/>
          <w:lang w:val="af-ZA"/>
        </w:rPr>
        <w:t>ժ՝ առանց ավելացված արժեքի հարկի</w:t>
      </w:r>
      <w:r w:rsidR="009059C3" w:rsidRPr="00973A0B">
        <w:rPr>
          <w:rFonts w:ascii="GHEA Grapalat" w:hAnsi="GHEA Grapalat" w:cs="Arial"/>
          <w:spacing w:val="-4"/>
          <w:kern w:val="28"/>
          <w:lang w:val="hy-AM"/>
        </w:rPr>
        <w:t>։</w:t>
      </w:r>
    </w:p>
    <w:p w14:paraId="587840EC" w14:textId="245A20D8" w:rsidR="005A2788" w:rsidRPr="00973A0B" w:rsidRDefault="00412B6C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/>
          <w:spacing w:val="-4"/>
          <w:lang w:val="hy-AM"/>
        </w:rPr>
        <w:t>Սահմանել</w:t>
      </w:r>
      <w:r w:rsidRPr="00973A0B">
        <w:rPr>
          <w:rFonts w:ascii="GHEA Grapalat" w:hAnsi="GHEA Grapalat"/>
          <w:spacing w:val="-4"/>
          <w:lang w:val="af-ZA"/>
        </w:rPr>
        <w:t xml:space="preserve">, </w:t>
      </w:r>
      <w:r w:rsidRPr="00973A0B">
        <w:rPr>
          <w:rFonts w:ascii="GHEA Grapalat" w:hAnsi="GHEA Grapalat"/>
          <w:spacing w:val="-4"/>
          <w:lang w:val="hy-AM"/>
        </w:rPr>
        <w:t>որ</w:t>
      </w:r>
      <w:r w:rsidR="00300C4E" w:rsidRPr="00973A0B">
        <w:rPr>
          <w:rFonts w:ascii="GHEA Grapalat" w:hAnsi="GHEA Grapalat"/>
          <w:spacing w:val="-4"/>
          <w:lang w:val="af-ZA"/>
        </w:rPr>
        <w:t xml:space="preserve"> </w:t>
      </w:r>
    </w:p>
    <w:p w14:paraId="185F7ACC" w14:textId="1E38C367" w:rsidR="005A2788" w:rsidRPr="00973A0B" w:rsidRDefault="007869E5" w:rsidP="00030C19">
      <w:pPr>
        <w:pStyle w:val="a9"/>
        <w:numPr>
          <w:ilvl w:val="0"/>
          <w:numId w:val="20"/>
        </w:numPr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/>
          <w:spacing w:val="-4"/>
          <w:lang w:val="hy-AM"/>
        </w:rPr>
        <w:t>հաշվարկային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/>
          <w:spacing w:val="-4"/>
          <w:lang w:val="hy-AM"/>
        </w:rPr>
        <w:t>տարվա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/>
          <w:spacing w:val="-4"/>
          <w:lang w:val="hy-AM"/>
        </w:rPr>
        <w:t xml:space="preserve">ընթացքում </w:t>
      </w:r>
      <w:r w:rsidR="00A07B1F" w:rsidRPr="00973A0B">
        <w:rPr>
          <w:rFonts w:ascii="GHEA Grapalat" w:hAnsi="GHEA Grapalat" w:cs="Sylfaen"/>
          <w:spacing w:val="-4"/>
          <w:lang w:val="hy-AM"/>
        </w:rPr>
        <w:t>Հ</w:t>
      </w:r>
      <w:r w:rsidR="005A2788" w:rsidRPr="00973A0B">
        <w:rPr>
          <w:rFonts w:ascii="GHEA Grapalat" w:hAnsi="GHEA Grapalat" w:cs="Sylfaen"/>
          <w:spacing w:val="-4"/>
          <w:lang w:val="hy-AM"/>
        </w:rPr>
        <w:t xml:space="preserve">անձնաժողովի 2022 թվականի նոյեմբերի 29-ի </w:t>
      </w:r>
      <w:r w:rsidR="005A2788" w:rsidRPr="00973A0B">
        <w:rPr>
          <w:rFonts w:ascii="GHEA Grapalat" w:hAnsi="GHEA Grapalat"/>
          <w:spacing w:val="-4"/>
          <w:lang w:val="af-ZA"/>
        </w:rPr>
        <w:t>№</w:t>
      </w:r>
      <w:r w:rsidR="005A2788" w:rsidRPr="00973A0B">
        <w:rPr>
          <w:rFonts w:ascii="GHEA Grapalat" w:hAnsi="GHEA Grapalat"/>
          <w:spacing w:val="-4"/>
          <w:lang w:val="hy-AM"/>
        </w:rPr>
        <w:t xml:space="preserve">520-Ն որոշման 1-ին կետով հաստատված էլեկտրաէներգետիկական համակարգի սակագների հաշվարկման մեթոդիկայի 19-րդ կետի 3-րդ ենթակետի համաձայն յուրաքանչյուր ամսվա համար </w:t>
      </w:r>
      <w:r w:rsidR="005A2788" w:rsidRPr="00973A0B">
        <w:rPr>
          <w:rFonts w:ascii="GHEA Grapalat" w:hAnsi="GHEA Grapalat" w:cs="Arial"/>
          <w:spacing w:val="-4"/>
          <w:kern w:val="28"/>
          <w:lang w:val="af-ZA"/>
        </w:rPr>
        <w:t xml:space="preserve">«Երևանի </w:t>
      </w:r>
      <w:r w:rsidR="005A2788" w:rsidRPr="00973A0B">
        <w:rPr>
          <w:rFonts w:ascii="GHEA Grapalat" w:hAnsi="GHEA Grapalat" w:cs="Arial"/>
          <w:spacing w:val="-4"/>
          <w:kern w:val="28"/>
          <w:lang w:val="hy-AM"/>
        </w:rPr>
        <w:t>Ջ</w:t>
      </w:r>
      <w:r w:rsidR="005A2788" w:rsidRPr="00973A0B">
        <w:rPr>
          <w:rFonts w:ascii="GHEA Grapalat" w:hAnsi="GHEA Grapalat" w:cs="Arial"/>
          <w:spacing w:val="-4"/>
          <w:kern w:val="28"/>
          <w:lang w:val="af-ZA"/>
        </w:rPr>
        <w:t>երմաէլեկտրակենտրոն» փակ բաժնետիրական ընկերության</w:t>
      </w:r>
      <w:r w:rsidR="005A2788" w:rsidRPr="00973A0B">
        <w:rPr>
          <w:rFonts w:ascii="GHEA Grapalat" w:hAnsi="GHEA Grapalat"/>
          <w:spacing w:val="-4"/>
          <w:lang w:val="af-ZA"/>
        </w:rPr>
        <w:t xml:space="preserve"> </w:t>
      </w:r>
      <w:r w:rsidR="005A2788" w:rsidRPr="00973A0B">
        <w:rPr>
          <w:rFonts w:ascii="GHEA Grapalat" w:hAnsi="GHEA Grapalat"/>
          <w:spacing w:val="-4"/>
          <w:lang w:val="hy-AM"/>
        </w:rPr>
        <w:t>կողմից հաշվարկվող անհրաժեշտ հասույթի շեղման արդյունքում ձևավորված լրացուցիչ դրամական միջոցները ընկերությունը պարտավոր է կուտակել այդ նպատակով բացված համապատասխան հաշվեհամարին, որը կարող է օգտագործվել միայն անհրաժեշտության դեպքում սակագնի հաշվարկում նախատեսվածից ավել բնական գազի</w:t>
      </w:r>
      <w:r w:rsidRPr="00973A0B">
        <w:rPr>
          <w:rFonts w:ascii="GHEA Grapalat" w:hAnsi="GHEA Grapalat"/>
          <w:spacing w:val="-4"/>
          <w:lang w:val="hy-AM"/>
        </w:rPr>
        <w:t xml:space="preserve">, էլեկտրական էներգիայի (հզորության) </w:t>
      </w:r>
      <w:r w:rsidR="005A2788" w:rsidRPr="00973A0B">
        <w:rPr>
          <w:rFonts w:ascii="GHEA Grapalat" w:hAnsi="GHEA Grapalat"/>
          <w:spacing w:val="-4"/>
          <w:lang w:val="hy-AM"/>
        </w:rPr>
        <w:t xml:space="preserve">գնման համար և </w:t>
      </w:r>
      <w:r w:rsidR="00A07B1F" w:rsidRPr="00973A0B">
        <w:rPr>
          <w:rFonts w:ascii="GHEA Grapalat" w:hAnsi="GHEA Grapalat"/>
          <w:spacing w:val="-4"/>
          <w:lang w:val="hy-AM"/>
        </w:rPr>
        <w:t>Հ</w:t>
      </w:r>
      <w:r w:rsidR="005A2788" w:rsidRPr="00973A0B">
        <w:rPr>
          <w:rFonts w:ascii="GHEA Grapalat" w:hAnsi="GHEA Grapalat"/>
          <w:spacing w:val="-4"/>
          <w:lang w:val="hy-AM"/>
        </w:rPr>
        <w:t>անձնաժողովի կողմից թույլատրված այլ դեպքերում,</w:t>
      </w:r>
    </w:p>
    <w:p w14:paraId="5EEFD841" w14:textId="448ACEDE" w:rsidR="00417DC2" w:rsidRPr="00973A0B" w:rsidRDefault="007869E5" w:rsidP="00030C19">
      <w:pPr>
        <w:pStyle w:val="a9"/>
        <w:numPr>
          <w:ilvl w:val="0"/>
          <w:numId w:val="20"/>
        </w:numPr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/>
          <w:spacing w:val="-4"/>
          <w:lang w:val="hy-AM"/>
        </w:rPr>
        <w:t>հաշվարկային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/>
          <w:spacing w:val="-4"/>
          <w:lang w:val="hy-AM"/>
        </w:rPr>
        <w:t>տարվա</w:t>
      </w:r>
      <w:r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/>
          <w:spacing w:val="-4"/>
          <w:lang w:val="hy-AM"/>
        </w:rPr>
        <w:t xml:space="preserve">ընթացքում </w:t>
      </w:r>
      <w:r w:rsidR="00E34080" w:rsidRPr="00973A0B">
        <w:rPr>
          <w:rFonts w:ascii="GHEA Grapalat" w:hAnsi="GHEA Grapalat"/>
          <w:spacing w:val="-4"/>
          <w:lang w:val="af-ZA"/>
        </w:rPr>
        <w:t>սույն որոշման 1-</w:t>
      </w:r>
      <w:r w:rsidR="005A2788" w:rsidRPr="00973A0B">
        <w:rPr>
          <w:rFonts w:ascii="GHEA Grapalat" w:hAnsi="GHEA Grapalat"/>
          <w:spacing w:val="-4"/>
          <w:lang w:val="af-ZA"/>
        </w:rPr>
        <w:t>3</w:t>
      </w:r>
      <w:r w:rsidR="00300C4E" w:rsidRPr="00973A0B">
        <w:rPr>
          <w:rFonts w:ascii="GHEA Grapalat" w:hAnsi="GHEA Grapalat"/>
          <w:spacing w:val="-4"/>
          <w:lang w:val="hy-AM"/>
        </w:rPr>
        <w:t>-րդ</w:t>
      </w:r>
      <w:r w:rsidR="00412B6C" w:rsidRPr="00973A0B">
        <w:rPr>
          <w:rFonts w:ascii="GHEA Grapalat" w:hAnsi="GHEA Grapalat"/>
          <w:spacing w:val="-4"/>
          <w:lang w:val="af-ZA"/>
        </w:rPr>
        <w:t xml:space="preserve"> կետ</w:t>
      </w:r>
      <w:r w:rsidR="00300C4E" w:rsidRPr="00973A0B">
        <w:rPr>
          <w:rFonts w:ascii="GHEA Grapalat" w:hAnsi="GHEA Grapalat"/>
          <w:spacing w:val="-4"/>
          <w:lang w:val="hy-AM"/>
        </w:rPr>
        <w:t>եր</w:t>
      </w:r>
      <w:r w:rsidR="00412B6C" w:rsidRPr="00973A0B">
        <w:rPr>
          <w:rFonts w:ascii="GHEA Grapalat" w:hAnsi="GHEA Grapalat"/>
          <w:spacing w:val="-4"/>
          <w:lang w:val="af-ZA"/>
        </w:rPr>
        <w:t xml:space="preserve">ում նշված </w:t>
      </w:r>
      <w:r w:rsidR="00412B6C" w:rsidRPr="00973A0B">
        <w:rPr>
          <w:rFonts w:ascii="GHEA Grapalat" w:hAnsi="GHEA Grapalat"/>
          <w:spacing w:val="-4"/>
          <w:lang w:val="hy-AM"/>
        </w:rPr>
        <w:t>ընկերությունների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սակագների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հաշվարկ</w:t>
      </w:r>
      <w:r w:rsidR="005A2788" w:rsidRPr="00973A0B">
        <w:rPr>
          <w:rFonts w:ascii="GHEA Grapalat" w:hAnsi="GHEA Grapalat"/>
          <w:spacing w:val="-4"/>
          <w:lang w:val="hy-AM"/>
        </w:rPr>
        <w:t>ներ</w:t>
      </w:r>
      <w:r w:rsidR="00412B6C" w:rsidRPr="00973A0B">
        <w:rPr>
          <w:rFonts w:ascii="GHEA Grapalat" w:hAnsi="GHEA Grapalat"/>
          <w:spacing w:val="-4"/>
          <w:lang w:val="hy-AM"/>
        </w:rPr>
        <w:t>ում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ներառված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Հայաստանի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Հանրապետության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կառավարությունից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0203E2" w:rsidRPr="00973A0B">
        <w:rPr>
          <w:rFonts w:ascii="GHEA Grapalat" w:hAnsi="GHEA Grapalat"/>
          <w:spacing w:val="-4"/>
          <w:lang w:val="hy-AM"/>
        </w:rPr>
        <w:t xml:space="preserve">և </w:t>
      </w:r>
      <w:r w:rsidR="002D4925" w:rsidRPr="00973A0B">
        <w:rPr>
          <w:rFonts w:ascii="GHEA Grapalat" w:hAnsi="GHEA Grapalat"/>
          <w:spacing w:val="-4"/>
          <w:lang w:val="hy-AM"/>
        </w:rPr>
        <w:t>(</w:t>
      </w:r>
      <w:r w:rsidR="00412B6C" w:rsidRPr="00973A0B">
        <w:rPr>
          <w:rFonts w:ascii="GHEA Grapalat" w:hAnsi="GHEA Grapalat"/>
          <w:spacing w:val="-4"/>
          <w:lang w:val="hy-AM"/>
        </w:rPr>
        <w:t>կամ</w:t>
      </w:r>
      <w:r w:rsidR="002D4925" w:rsidRPr="00973A0B">
        <w:rPr>
          <w:rFonts w:ascii="GHEA Grapalat" w:hAnsi="GHEA Grapalat"/>
          <w:spacing w:val="-4"/>
          <w:lang w:val="hy-AM"/>
        </w:rPr>
        <w:t>)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Հայաստանի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Հանրապետության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կառավարության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երաշխիքով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ստացված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արտոնյալ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վարկերի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CA103A" w:rsidRPr="00973A0B">
        <w:rPr>
          <w:rFonts w:ascii="GHEA Grapalat" w:hAnsi="GHEA Grapalat"/>
          <w:spacing w:val="-4"/>
          <w:lang w:val="hy-AM"/>
        </w:rPr>
        <w:t>մարման</w:t>
      </w:r>
      <w:r w:rsidR="00CA103A" w:rsidRPr="00973A0B">
        <w:rPr>
          <w:rFonts w:ascii="GHEA Grapalat" w:hAnsi="GHEA Grapalat"/>
          <w:spacing w:val="-4"/>
          <w:lang w:val="af-ZA"/>
        </w:rPr>
        <w:t xml:space="preserve"> </w:t>
      </w:r>
      <w:r w:rsidR="00CA103A" w:rsidRPr="00973A0B">
        <w:rPr>
          <w:rFonts w:ascii="GHEA Grapalat" w:hAnsi="GHEA Grapalat"/>
          <w:spacing w:val="-4"/>
          <w:lang w:val="hy-AM"/>
        </w:rPr>
        <w:t>և սպասարկման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, </w:t>
      </w:r>
      <w:r w:rsidR="00412B6C" w:rsidRPr="00973A0B">
        <w:rPr>
          <w:rFonts w:ascii="GHEA Grapalat" w:hAnsi="GHEA Grapalat"/>
          <w:spacing w:val="-4"/>
          <w:lang w:val="hy-AM"/>
        </w:rPr>
        <w:t>իսկ</w:t>
      </w:r>
      <w:r w:rsidR="00412B6C" w:rsidRPr="00973A0B">
        <w:rPr>
          <w:rFonts w:ascii="GHEA Grapalat" w:hAnsi="GHEA Grapalat"/>
          <w:spacing w:val="-4"/>
          <w:lang w:val="af-ZA"/>
        </w:rPr>
        <w:t xml:space="preserve"> «</w:t>
      </w:r>
      <w:r w:rsidR="00412B6C" w:rsidRPr="00973A0B">
        <w:rPr>
          <w:rFonts w:ascii="GHEA Grapalat" w:hAnsi="GHEA Grapalat"/>
          <w:spacing w:val="-4"/>
          <w:lang w:val="hy-AM"/>
        </w:rPr>
        <w:t>Հայկական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ատոմային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էլ</w:t>
      </w:r>
      <w:r w:rsidR="00B41DD1" w:rsidRPr="00973A0B">
        <w:rPr>
          <w:rFonts w:ascii="GHEA Grapalat" w:hAnsi="GHEA Grapalat"/>
          <w:spacing w:val="-4"/>
          <w:lang w:val="hy-AM"/>
        </w:rPr>
        <w:t>ե</w:t>
      </w:r>
      <w:r w:rsidR="00412B6C" w:rsidRPr="00973A0B">
        <w:rPr>
          <w:rFonts w:ascii="GHEA Grapalat" w:hAnsi="GHEA Grapalat"/>
          <w:spacing w:val="-4"/>
          <w:lang w:val="hy-AM"/>
        </w:rPr>
        <w:t>կտրակայան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» </w:t>
      </w:r>
      <w:r w:rsidR="00412B6C" w:rsidRPr="00973A0B">
        <w:rPr>
          <w:rFonts w:ascii="GHEA Grapalat" w:hAnsi="GHEA Grapalat"/>
          <w:spacing w:val="-4"/>
          <w:lang w:val="hy-AM"/>
        </w:rPr>
        <w:t>փակ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բաժնետիրական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ընկերության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համար</w:t>
      </w:r>
      <w:r w:rsidR="006A6C11" w:rsidRPr="00973A0B">
        <w:rPr>
          <w:rFonts w:ascii="GHEA Grapalat" w:hAnsi="GHEA Grapalat"/>
          <w:spacing w:val="-4"/>
          <w:lang w:val="hy-AM"/>
        </w:rPr>
        <w:t>՝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նաև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վառելիքային</w:t>
      </w:r>
      <w:r w:rsidR="00412B6C" w:rsidRPr="00973A0B">
        <w:rPr>
          <w:rFonts w:ascii="GHEA Grapalat" w:hAnsi="GHEA Grapalat"/>
          <w:spacing w:val="-4"/>
          <w:lang w:val="af-ZA"/>
        </w:rPr>
        <w:t>, «</w:t>
      </w:r>
      <w:r w:rsidR="00412B6C" w:rsidRPr="00973A0B">
        <w:rPr>
          <w:rFonts w:ascii="GHEA Grapalat" w:hAnsi="GHEA Grapalat"/>
          <w:spacing w:val="-4"/>
          <w:lang w:val="hy-AM"/>
        </w:rPr>
        <w:t>Երևանի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6779D3" w:rsidRPr="00973A0B">
        <w:rPr>
          <w:rFonts w:ascii="GHEA Grapalat" w:hAnsi="GHEA Grapalat"/>
          <w:spacing w:val="-4"/>
          <w:lang w:val="hy-AM"/>
        </w:rPr>
        <w:t>Ջ</w:t>
      </w:r>
      <w:r w:rsidR="00412B6C" w:rsidRPr="00973A0B">
        <w:rPr>
          <w:rFonts w:ascii="GHEA Grapalat" w:hAnsi="GHEA Grapalat"/>
          <w:spacing w:val="-4"/>
          <w:lang w:val="hy-AM"/>
        </w:rPr>
        <w:t>երմաէլեկտրակենտրոն</w:t>
      </w:r>
      <w:r w:rsidR="00412B6C" w:rsidRPr="00973A0B">
        <w:rPr>
          <w:rFonts w:ascii="GHEA Grapalat" w:hAnsi="GHEA Grapalat"/>
          <w:spacing w:val="-4"/>
          <w:lang w:val="af-ZA"/>
        </w:rPr>
        <w:t xml:space="preserve">» </w:t>
      </w:r>
      <w:r w:rsidR="00412B6C" w:rsidRPr="00973A0B">
        <w:rPr>
          <w:rFonts w:ascii="GHEA Grapalat" w:hAnsi="GHEA Grapalat"/>
          <w:spacing w:val="-4"/>
          <w:lang w:val="hy-AM"/>
        </w:rPr>
        <w:t>փակ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բաժնետիրական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ընկերության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համար</w:t>
      </w:r>
      <w:r w:rsidR="006A6C11" w:rsidRPr="00973A0B">
        <w:rPr>
          <w:rFonts w:ascii="GHEA Grapalat" w:hAnsi="GHEA Grapalat"/>
          <w:spacing w:val="-4"/>
          <w:lang w:val="hy-AM"/>
        </w:rPr>
        <w:t>՝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նաև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նորոգման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ծախսերը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B41DD1" w:rsidRPr="00973A0B">
        <w:rPr>
          <w:rFonts w:ascii="GHEA Grapalat" w:hAnsi="GHEA Grapalat"/>
          <w:spacing w:val="-4"/>
          <w:lang w:val="hy-AM"/>
        </w:rPr>
        <w:t xml:space="preserve">սակագների հաշվարկներում ներառված մեծությունների համեմատ </w:t>
      </w:r>
      <w:r w:rsidR="00412B6C" w:rsidRPr="00973A0B">
        <w:rPr>
          <w:rFonts w:ascii="GHEA Grapalat" w:hAnsi="GHEA Grapalat"/>
          <w:spacing w:val="-4"/>
          <w:lang w:val="hy-AM"/>
        </w:rPr>
        <w:t>փաստացի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ավելի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քիչ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ծախսելու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դեպքում</w:t>
      </w:r>
      <w:r w:rsidR="00412B6C" w:rsidRPr="00973A0B">
        <w:rPr>
          <w:rFonts w:ascii="GHEA Grapalat" w:hAnsi="GHEA Grapalat"/>
          <w:spacing w:val="-4"/>
          <w:lang w:val="af-ZA"/>
        </w:rPr>
        <w:t xml:space="preserve">, այդ </w:t>
      </w:r>
      <w:r w:rsidR="00412B6C" w:rsidRPr="00973A0B">
        <w:rPr>
          <w:rFonts w:ascii="GHEA Grapalat" w:hAnsi="GHEA Grapalat"/>
          <w:spacing w:val="-4"/>
          <w:lang w:val="hy-AM"/>
        </w:rPr>
        <w:t>ընկերությունները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պարտավոր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են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առաջացող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լրացուցիչ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դրամական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միջոցները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կուտակել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այդ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նպատակով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բացված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համապատասխան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  <w:lang w:val="hy-AM"/>
        </w:rPr>
        <w:t>հաշվեհամարին</w:t>
      </w:r>
      <w:r w:rsidR="002D4925" w:rsidRPr="00973A0B">
        <w:rPr>
          <w:rFonts w:ascii="GHEA Grapalat" w:hAnsi="GHEA Grapalat"/>
          <w:spacing w:val="-4"/>
          <w:lang w:val="hy-AM"/>
        </w:rPr>
        <w:t>։</w:t>
      </w:r>
      <w:r w:rsidR="002D4925" w:rsidRPr="00973A0B">
        <w:rPr>
          <w:rFonts w:ascii="GHEA Grapalat" w:hAnsi="GHEA Grapalat"/>
          <w:spacing w:val="-4"/>
          <w:lang w:val="af-ZA"/>
        </w:rPr>
        <w:t xml:space="preserve"> </w:t>
      </w:r>
      <w:r w:rsidR="002D4925" w:rsidRPr="00973A0B">
        <w:rPr>
          <w:rFonts w:ascii="GHEA Grapalat" w:hAnsi="GHEA Grapalat"/>
          <w:spacing w:val="-4"/>
          <w:lang w:val="hy-AM"/>
        </w:rPr>
        <w:t>Նշված միջոցները այլ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</w:rPr>
        <w:t>ծախսային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</w:rPr>
        <w:t>ուղղություններով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725488" w:rsidRPr="00973A0B">
        <w:rPr>
          <w:rFonts w:ascii="GHEA Grapalat" w:hAnsi="GHEA Grapalat"/>
          <w:spacing w:val="-4"/>
        </w:rPr>
        <w:t>ծախսվ</w:t>
      </w:r>
      <w:r w:rsidR="002D4925" w:rsidRPr="00973A0B">
        <w:rPr>
          <w:rFonts w:ascii="GHEA Grapalat" w:hAnsi="GHEA Grapalat"/>
          <w:spacing w:val="-4"/>
          <w:lang w:val="hy-AM"/>
        </w:rPr>
        <w:t>ում են</w:t>
      </w:r>
      <w:r w:rsidR="00725488" w:rsidRPr="00973A0B">
        <w:rPr>
          <w:rFonts w:ascii="GHEA Grapalat" w:hAnsi="GHEA Grapalat"/>
          <w:spacing w:val="-4"/>
          <w:lang w:val="af-ZA"/>
        </w:rPr>
        <w:t xml:space="preserve"> </w:t>
      </w:r>
      <w:r w:rsidR="00412B6C" w:rsidRPr="00973A0B">
        <w:rPr>
          <w:rFonts w:ascii="GHEA Grapalat" w:hAnsi="GHEA Grapalat"/>
          <w:spacing w:val="-4"/>
        </w:rPr>
        <w:t>միայն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="00A07B1F" w:rsidRPr="00973A0B">
        <w:rPr>
          <w:rFonts w:ascii="GHEA Grapalat" w:hAnsi="GHEA Grapalat"/>
          <w:spacing w:val="-4"/>
          <w:lang w:val="hy-AM"/>
        </w:rPr>
        <w:t>Հ</w:t>
      </w:r>
      <w:r w:rsidR="00412B6C" w:rsidRPr="00973A0B">
        <w:rPr>
          <w:rFonts w:ascii="GHEA Grapalat" w:hAnsi="GHEA Grapalat"/>
          <w:spacing w:val="-4"/>
        </w:rPr>
        <w:t>անձնաժողովի</w:t>
      </w:r>
      <w:r w:rsidR="00412B6C" w:rsidRPr="00973A0B">
        <w:rPr>
          <w:rFonts w:ascii="GHEA Grapalat" w:hAnsi="GHEA Grapalat"/>
          <w:spacing w:val="-4"/>
          <w:lang w:val="af-ZA"/>
        </w:rPr>
        <w:t xml:space="preserve"> </w:t>
      </w:r>
      <w:r w:rsidRPr="00973A0B">
        <w:rPr>
          <w:rFonts w:ascii="GHEA Grapalat" w:hAnsi="GHEA Grapalat"/>
          <w:spacing w:val="-4"/>
          <w:lang w:val="hy-AM"/>
        </w:rPr>
        <w:t>կողմից թույլատրված դեպքերում,</w:t>
      </w:r>
    </w:p>
    <w:p w14:paraId="1FF32F21" w14:textId="0DCC59BC" w:rsidR="001567F1" w:rsidRPr="00973A0B" w:rsidRDefault="000A1DDA" w:rsidP="00030C19">
      <w:pPr>
        <w:pStyle w:val="a9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2" w:firstLine="426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Sylfaen"/>
          <w:noProof/>
          <w:spacing w:val="-4"/>
          <w:lang w:val="hy-AM"/>
        </w:rPr>
        <w:t>Հանձնաժողովի 2019 թվականի դեկտեմբերի 25-ի №516-Ն որոշման 1-ին կետով հաստատված էլեկտրաէներգետիկական մեծածախ շուկայի առևտրային կանոնների 176.3</w:t>
      </w:r>
      <w:r w:rsidR="006544CD" w:rsidRPr="00973A0B">
        <w:rPr>
          <w:rFonts w:ascii="GHEA Grapalat" w:hAnsi="GHEA Grapalat" w:cs="Sylfaen"/>
          <w:noProof/>
          <w:spacing w:val="-4"/>
          <w:lang w:val="hy-AM"/>
        </w:rPr>
        <w:t>-րդ</w:t>
      </w:r>
      <w:r w:rsidRPr="00973A0B">
        <w:rPr>
          <w:rFonts w:ascii="GHEA Grapalat" w:hAnsi="GHEA Grapalat" w:cs="Sylfaen"/>
          <w:noProof/>
          <w:spacing w:val="-4"/>
          <w:lang w:val="hy-AM"/>
        </w:rPr>
        <w:t xml:space="preserve"> կետի համաձայն </w:t>
      </w:r>
      <w:r w:rsidR="0031051D" w:rsidRPr="00973A0B">
        <w:rPr>
          <w:rFonts w:ascii="GHEA Grapalat" w:hAnsi="GHEA Grapalat" w:cs="Sylfaen"/>
          <w:noProof/>
          <w:spacing w:val="-4"/>
          <w:lang w:val="hy-AM"/>
        </w:rPr>
        <w:t xml:space="preserve">(Հանձնաժողովի 2024 թվականի հոկտեմբերի 9-ի №334-Ն որոշմամբ </w:t>
      </w:r>
      <w:r w:rsidR="001C1453" w:rsidRPr="00973A0B">
        <w:rPr>
          <w:rFonts w:ascii="GHEA Grapalat" w:hAnsi="GHEA Grapalat" w:cs="Sylfaen"/>
          <w:noProof/>
          <w:spacing w:val="-4"/>
          <w:lang w:val="hy-AM"/>
        </w:rPr>
        <w:t>սահման</w:t>
      </w:r>
      <w:r w:rsidR="0031051D" w:rsidRPr="00973A0B">
        <w:rPr>
          <w:rFonts w:ascii="GHEA Grapalat" w:hAnsi="GHEA Grapalat" w:cs="Sylfaen"/>
          <w:noProof/>
          <w:spacing w:val="-4"/>
          <w:lang w:val="hy-AM"/>
        </w:rPr>
        <w:t xml:space="preserve">ված խմբագրությամբ) </w:t>
      </w:r>
      <w:r w:rsidRPr="00973A0B">
        <w:rPr>
          <w:rFonts w:ascii="GHEA Grapalat" w:hAnsi="GHEA Grapalat" w:cs="Sylfaen"/>
          <w:noProof/>
          <w:spacing w:val="-4"/>
          <w:lang w:val="hy-AM"/>
        </w:rPr>
        <w:t>«Երևանի Ջերմաէլեկտրակենտրոն» փակ բաժնետիրական ընկերության կողմից «</w:t>
      </w:r>
      <w:r w:rsidRPr="00973A0B">
        <w:rPr>
          <w:rFonts w:ascii="GHEA Grapalat" w:hAnsi="GHEA Grapalat" w:cs="Sylfaen"/>
          <w:noProof/>
          <w:spacing w:val="-4"/>
        </w:rPr>
        <w:t>Հայ</w:t>
      </w:r>
      <w:r w:rsidRPr="00973A0B">
        <w:rPr>
          <w:rFonts w:ascii="GHEA Grapalat" w:hAnsi="GHEA Grapalat" w:cs="Sylfaen"/>
          <w:noProof/>
          <w:spacing w:val="-4"/>
          <w:lang w:val="hy-AM"/>
        </w:rPr>
        <w:t>աստանի էլեկտրական ցանցեր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Pr="00973A0B">
        <w:rPr>
          <w:rFonts w:ascii="GHEA Grapalat" w:hAnsi="GHEA Grapalat" w:cs="Sylfaen"/>
          <w:noProof/>
          <w:spacing w:val="-4"/>
        </w:rPr>
        <w:t>փակ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</w:rPr>
        <w:t>բաժնետիրական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</w:rPr>
        <w:t>ընկերության</w:t>
      </w:r>
      <w:r w:rsidRPr="00973A0B">
        <w:rPr>
          <w:rFonts w:ascii="GHEA Grapalat" w:hAnsi="GHEA Grapalat" w:cs="Sylfaen"/>
          <w:noProof/>
          <w:spacing w:val="-4"/>
          <w:lang w:val="hy-AM"/>
        </w:rPr>
        <w:t>ն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af-ZA"/>
        </w:rPr>
        <w:t>առաքվող էլեկտրաէներգիայի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սակագնում ներառված` «</w:t>
      </w:r>
      <w:r w:rsidRPr="00973A0B">
        <w:rPr>
          <w:rFonts w:ascii="GHEA Grapalat" w:hAnsi="GHEA Grapalat" w:cs="Sylfaen"/>
          <w:noProof/>
          <w:spacing w:val="-4"/>
        </w:rPr>
        <w:t>Հայ</w:t>
      </w:r>
      <w:r w:rsidRPr="00973A0B">
        <w:rPr>
          <w:rFonts w:ascii="GHEA Grapalat" w:hAnsi="GHEA Grapalat" w:cs="Sylfaen"/>
          <w:noProof/>
          <w:spacing w:val="-4"/>
          <w:lang w:val="hy-AM"/>
        </w:rPr>
        <w:t>աստանի էլեկտրական ցանցեր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» </w:t>
      </w:r>
      <w:r w:rsidRPr="00973A0B">
        <w:rPr>
          <w:rFonts w:ascii="GHEA Grapalat" w:hAnsi="GHEA Grapalat" w:cs="Sylfaen"/>
          <w:noProof/>
          <w:spacing w:val="-4"/>
        </w:rPr>
        <w:t>փակ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</w:rPr>
        <w:t>բաժնետիրական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noProof/>
          <w:spacing w:val="-4"/>
        </w:rPr>
        <w:t>ընկերության</w:t>
      </w:r>
      <w:r w:rsidRPr="00973A0B">
        <w:rPr>
          <w:rFonts w:ascii="GHEA Grapalat" w:hAnsi="GHEA Grapalat" w:cs="Sylfaen"/>
          <w:noProof/>
          <w:spacing w:val="-4"/>
          <w:lang w:val="af-ZA"/>
        </w:rPr>
        <w:t xml:space="preserve"> </w:t>
      </w:r>
      <w:r w:rsidR="0031051D" w:rsidRPr="00973A0B">
        <w:rPr>
          <w:rFonts w:ascii="GHEA Grapalat" w:hAnsi="GHEA Grapalat" w:cs="Sylfaen"/>
          <w:noProof/>
          <w:spacing w:val="-4"/>
          <w:lang w:val="hy-AM"/>
        </w:rPr>
        <w:t>ներքո գտնվող սպառման համակարգերով սպառվող էլեկտրաէներգիային համապատասխան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 հաշվեկշռման և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lastRenderedPageBreak/>
        <w:t xml:space="preserve">հաճախականության կարգավորման նպատակով </w:t>
      </w:r>
      <w:r w:rsidR="001567F1" w:rsidRPr="00973A0B">
        <w:rPr>
          <w:rFonts w:ascii="GHEA Grapalat" w:hAnsi="GHEA Grapalat" w:cs="Arial"/>
          <w:spacing w:val="-4"/>
          <w:kern w:val="28"/>
          <w:lang w:val="hy-AM"/>
        </w:rPr>
        <w:t>երկրորդ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ային և </w:t>
      </w:r>
      <w:r w:rsidR="001567F1" w:rsidRPr="00973A0B">
        <w:rPr>
          <w:rFonts w:ascii="GHEA Grapalat" w:hAnsi="GHEA Grapalat" w:cs="Arial"/>
          <w:spacing w:val="-4"/>
          <w:kern w:val="28"/>
          <w:lang w:val="hy-AM"/>
        </w:rPr>
        <w:t>երրորդ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>ային պահուստ ապահով</w:t>
      </w:r>
      <w:r w:rsidR="0031051D" w:rsidRPr="00973A0B">
        <w:rPr>
          <w:rFonts w:ascii="GHEA Grapalat" w:hAnsi="GHEA Grapalat" w:cs="Arial"/>
          <w:spacing w:val="-4"/>
          <w:kern w:val="28"/>
          <w:lang w:val="hy-AM"/>
        </w:rPr>
        <w:t>ող արտադրող կայաններից հզորության ձեռք բերման հաշվարկային ծախսը կ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ազմում է՝ </w:t>
      </w:r>
    </w:p>
    <w:p w14:paraId="5F58AEEE" w14:textId="23A7D689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ա. 2025 թվականի փետրվար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895.43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 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246BEF5E" w14:textId="19D9FECC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բ. 2025 թվականի մարտ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552.43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7555AF09" w14:textId="2C6459CC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գ. 2025 թվականի ապրիլ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820.97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6A1FD834" w14:textId="28B60652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դ. 2025 թվականի մայիս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837.25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62B64125" w14:textId="158F53E2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ե. 2025 թվականի հունիս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830.56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04EE04C2" w14:textId="64D8280A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զ. 2025 թվականի հուլիս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832.58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3A393190" w14:textId="4D8B96D0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է. 2025 թվականի օգոստոս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831.43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3F2F25CC" w14:textId="48F1AD6B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ը. 2025 թվականի սեպտեմբեր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333.71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3636B9AA" w14:textId="7E992319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թ. 2025 թվականի հոկտեմբեր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835.16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6C7D897E" w14:textId="04F2FD94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ժ. 2025 թվականի նոյեմբեր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870.08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2710A5B4" w14:textId="4790C68E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ժա. 2025 թվականի դեկտեմբեր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904.21</w:t>
      </w:r>
      <w:r w:rsidR="003D3494" w:rsidRPr="00973A0B">
        <w:rPr>
          <w:rFonts w:ascii="GHEA Grapalat" w:hAnsi="GHEA Grapalat" w:cs="Arial"/>
          <w:spacing w:val="-4"/>
          <w:kern w:val="28"/>
          <w:lang w:val="hy-AM"/>
        </w:rPr>
        <w:t xml:space="preserve"> 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հարկի.</w:t>
      </w:r>
    </w:p>
    <w:p w14:paraId="44B1B8D7" w14:textId="41AF75A9" w:rsidR="0031051D" w:rsidRPr="00973A0B" w:rsidRDefault="0031051D" w:rsidP="00030C19">
      <w:pPr>
        <w:pStyle w:val="a9"/>
        <w:spacing w:after="0" w:line="360" w:lineRule="auto"/>
        <w:ind w:left="1134" w:right="-2" w:hanging="425"/>
        <w:jc w:val="both"/>
        <w:rPr>
          <w:rFonts w:ascii="GHEA Grapalat" w:hAnsi="GHEA Grapalat" w:cs="Arial"/>
          <w:spacing w:val="-4"/>
          <w:kern w:val="28"/>
          <w:lang w:val="hy-AM"/>
        </w:rPr>
      </w:pP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ժբ. 2026 թվականի հունվար ամսվա համար՝ </w:t>
      </w:r>
      <w:r w:rsidR="00A23B96" w:rsidRPr="00A23B96">
        <w:rPr>
          <w:rFonts w:ascii="GHEA Grapalat" w:hAnsi="GHEA Grapalat" w:cs="Arial"/>
          <w:spacing w:val="-4"/>
          <w:kern w:val="28"/>
          <w:lang w:val="hy-AM"/>
        </w:rPr>
        <w:t>946.89</w:t>
      </w:r>
      <w:r w:rsidRPr="00973A0B">
        <w:rPr>
          <w:rFonts w:ascii="GHEA Grapalat" w:hAnsi="GHEA Grapalat" w:cs="Arial"/>
          <w:spacing w:val="-4"/>
          <w:kern w:val="28"/>
          <w:lang w:val="hy-AM"/>
        </w:rPr>
        <w:t xml:space="preserve"> միլիոն դրամ՝ </w:t>
      </w:r>
      <w:r w:rsidRPr="000C4CBD">
        <w:rPr>
          <w:rFonts w:ascii="GHEA Grapalat" w:hAnsi="GHEA Grapalat" w:cs="Arial"/>
          <w:spacing w:val="-4"/>
          <w:kern w:val="28"/>
          <w:lang w:val="hy-AM"/>
        </w:rPr>
        <w:t>առանց ավելացված արժեքի հարկի</w:t>
      </w:r>
      <w:r w:rsidR="006544CD" w:rsidRPr="00973A0B">
        <w:rPr>
          <w:rFonts w:ascii="GHEA Grapalat" w:hAnsi="GHEA Grapalat" w:cs="Arial"/>
          <w:spacing w:val="-4"/>
          <w:kern w:val="28"/>
          <w:lang w:val="hy-AM"/>
        </w:rPr>
        <w:t>։</w:t>
      </w:r>
    </w:p>
    <w:p w14:paraId="0F91BF98" w14:textId="21410B65" w:rsidR="00A154DE" w:rsidRPr="00973A0B" w:rsidRDefault="000A70F1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t xml:space="preserve">Ուժը կորցրած ճանաչել </w:t>
      </w:r>
      <w:r w:rsidR="00D20BEC" w:rsidRPr="00973A0B">
        <w:rPr>
          <w:rFonts w:ascii="GHEA Grapalat" w:hAnsi="GHEA Grapalat" w:cs="Sylfaen"/>
          <w:spacing w:val="-4"/>
          <w:lang w:val="hy-AM"/>
        </w:rPr>
        <w:t>Հ</w:t>
      </w:r>
      <w:r w:rsidR="00A154DE" w:rsidRPr="00973A0B">
        <w:rPr>
          <w:rFonts w:ascii="GHEA Grapalat" w:hAnsi="GHEA Grapalat" w:cs="Sylfaen"/>
          <w:spacing w:val="-4"/>
          <w:lang w:val="af-ZA"/>
        </w:rPr>
        <w:t>անձնաժողովի՝</w:t>
      </w:r>
    </w:p>
    <w:p w14:paraId="10453F94" w14:textId="1DDE2037" w:rsidR="005B16DB" w:rsidRPr="00973A0B" w:rsidRDefault="000A70F1" w:rsidP="00030C19">
      <w:pPr>
        <w:pStyle w:val="a9"/>
        <w:numPr>
          <w:ilvl w:val="0"/>
          <w:numId w:val="22"/>
        </w:numPr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t>20</w:t>
      </w:r>
      <w:r w:rsidR="0078246B" w:rsidRPr="00973A0B">
        <w:rPr>
          <w:rFonts w:ascii="GHEA Grapalat" w:hAnsi="GHEA Grapalat" w:cs="Sylfaen"/>
          <w:spacing w:val="-4"/>
          <w:lang w:val="af-ZA"/>
        </w:rPr>
        <w:t>2</w:t>
      </w:r>
      <w:r w:rsidR="00566E94" w:rsidRPr="00973A0B">
        <w:rPr>
          <w:rFonts w:ascii="GHEA Grapalat" w:hAnsi="GHEA Grapalat" w:cs="Sylfaen"/>
          <w:spacing w:val="-4"/>
          <w:lang w:val="hy-AM"/>
        </w:rPr>
        <w:t>3</w:t>
      </w:r>
      <w:r w:rsidR="00117364"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Pr="00973A0B">
        <w:rPr>
          <w:rFonts w:ascii="GHEA Grapalat" w:hAnsi="GHEA Grapalat" w:cs="Sylfaen"/>
          <w:spacing w:val="-4"/>
          <w:lang w:val="af-ZA"/>
        </w:rPr>
        <w:t xml:space="preserve">թվականի </w:t>
      </w:r>
      <w:r w:rsidR="003D5409" w:rsidRPr="00973A0B">
        <w:rPr>
          <w:rFonts w:ascii="GHEA Grapalat" w:hAnsi="GHEA Grapalat" w:cs="Sylfaen"/>
          <w:spacing w:val="-4"/>
          <w:lang w:val="af-ZA"/>
        </w:rPr>
        <w:t>դեկտեմբերի 2</w:t>
      </w:r>
      <w:r w:rsidR="00566E94" w:rsidRPr="00973A0B">
        <w:rPr>
          <w:rFonts w:ascii="GHEA Grapalat" w:hAnsi="GHEA Grapalat" w:cs="Sylfaen"/>
          <w:spacing w:val="-4"/>
          <w:lang w:val="hy-AM"/>
        </w:rPr>
        <w:t>7</w:t>
      </w:r>
      <w:r w:rsidRPr="00973A0B">
        <w:rPr>
          <w:rFonts w:ascii="GHEA Grapalat" w:hAnsi="GHEA Grapalat" w:cs="Sylfaen"/>
          <w:spacing w:val="-4"/>
          <w:lang w:val="af-ZA"/>
        </w:rPr>
        <w:t xml:space="preserve">-ի </w:t>
      </w:r>
      <w:r w:rsidR="0063781D" w:rsidRPr="00973A0B">
        <w:rPr>
          <w:rFonts w:ascii="GHEA Grapalat" w:hAnsi="GHEA Grapalat" w:cs="Sylfaen"/>
          <w:spacing w:val="-4"/>
          <w:lang w:val="af-ZA"/>
        </w:rPr>
        <w:t>«էլեկտրաէներգետիկական համակարգի սակագները</w:t>
      </w:r>
      <w:r w:rsidR="0063781D" w:rsidRPr="00973A0B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973A0B">
        <w:rPr>
          <w:rFonts w:ascii="GHEA Grapalat" w:hAnsi="GHEA Grapalat" w:cs="Sylfaen"/>
          <w:spacing w:val="-4"/>
          <w:lang w:val="af-ZA"/>
        </w:rPr>
        <w:t xml:space="preserve">սահմանելու, </w:t>
      </w:r>
      <w:r w:rsidR="0063781D" w:rsidRPr="00973A0B">
        <w:rPr>
          <w:rFonts w:ascii="GHEA Grapalat" w:hAnsi="GHEA Grapalat" w:cs="Sylfaen"/>
          <w:spacing w:val="-4"/>
          <w:lang w:val="hy-AM"/>
        </w:rPr>
        <w:t>Հ</w:t>
      </w:r>
      <w:r w:rsidR="0063781D" w:rsidRPr="00973A0B">
        <w:rPr>
          <w:rFonts w:ascii="GHEA Grapalat" w:hAnsi="GHEA Grapalat" w:cs="Sylfaen"/>
          <w:spacing w:val="-4"/>
          <w:lang w:val="af-ZA"/>
        </w:rPr>
        <w:t xml:space="preserve">այաստանի </w:t>
      </w:r>
      <w:r w:rsidR="0063781D" w:rsidRPr="00973A0B">
        <w:rPr>
          <w:rFonts w:ascii="GHEA Grapalat" w:hAnsi="GHEA Grapalat" w:cs="Sylfaen"/>
          <w:spacing w:val="-4"/>
          <w:lang w:val="hy-AM"/>
        </w:rPr>
        <w:t>Հ</w:t>
      </w:r>
      <w:r w:rsidR="0063781D" w:rsidRPr="00973A0B">
        <w:rPr>
          <w:rFonts w:ascii="GHEA Grapalat" w:hAnsi="GHEA Grapalat" w:cs="Sylfaen"/>
          <w:spacing w:val="-4"/>
          <w:lang w:val="af-ZA"/>
        </w:rPr>
        <w:t>անրապետության հանրային</w:t>
      </w:r>
      <w:r w:rsidR="0063781D" w:rsidRPr="00973A0B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973A0B">
        <w:rPr>
          <w:rFonts w:ascii="GHEA Grapalat" w:hAnsi="GHEA Grapalat" w:cs="Sylfaen"/>
          <w:spacing w:val="-4"/>
          <w:lang w:val="af-ZA"/>
        </w:rPr>
        <w:t>ծառայությունները կարգավորող հանձնաժողովի</w:t>
      </w:r>
      <w:r w:rsidR="0063781D" w:rsidRPr="00973A0B">
        <w:rPr>
          <w:rFonts w:ascii="GHEA Grapalat" w:hAnsi="GHEA Grapalat" w:cs="Sylfaen"/>
          <w:spacing w:val="-4"/>
          <w:lang w:val="hy-AM"/>
        </w:rPr>
        <w:t xml:space="preserve"> </w:t>
      </w:r>
      <w:r w:rsidR="0063781D" w:rsidRPr="00973A0B">
        <w:rPr>
          <w:rFonts w:ascii="GHEA Grapalat" w:hAnsi="GHEA Grapalat" w:cs="Sylfaen"/>
          <w:spacing w:val="-4"/>
          <w:lang w:val="af-ZA"/>
        </w:rPr>
        <w:t>202</w:t>
      </w:r>
      <w:r w:rsidR="00566E94" w:rsidRPr="00973A0B">
        <w:rPr>
          <w:rFonts w:ascii="GHEA Grapalat" w:hAnsi="GHEA Grapalat" w:cs="Sylfaen"/>
          <w:spacing w:val="-4"/>
          <w:lang w:val="hy-AM"/>
        </w:rPr>
        <w:t>2</w:t>
      </w:r>
      <w:r w:rsidR="0063781D" w:rsidRPr="00973A0B">
        <w:rPr>
          <w:rFonts w:ascii="GHEA Grapalat" w:hAnsi="GHEA Grapalat" w:cs="Sylfaen"/>
          <w:spacing w:val="-4"/>
          <w:lang w:val="af-ZA"/>
        </w:rPr>
        <w:t xml:space="preserve"> թվականի </w:t>
      </w:r>
      <w:r w:rsidR="00566E94" w:rsidRPr="00973A0B">
        <w:rPr>
          <w:rFonts w:ascii="GHEA Grapalat" w:hAnsi="GHEA Grapalat" w:cs="Sylfaen"/>
          <w:spacing w:val="-4"/>
          <w:lang w:val="af-ZA"/>
        </w:rPr>
        <w:t>դեկտեմբերի 28-ի №564-</w:t>
      </w:r>
      <w:r w:rsidR="00566E94" w:rsidRPr="00973A0B">
        <w:rPr>
          <w:rFonts w:ascii="GHEA Grapalat" w:hAnsi="GHEA Grapalat" w:cs="Sylfaen"/>
          <w:spacing w:val="-4"/>
          <w:lang w:val="hy-AM"/>
        </w:rPr>
        <w:t>Ա</w:t>
      </w:r>
      <w:r w:rsidR="00566E94"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="00566E94" w:rsidRPr="00973A0B">
        <w:rPr>
          <w:rFonts w:ascii="GHEA Grapalat" w:hAnsi="GHEA Grapalat" w:cs="Sylfaen"/>
          <w:spacing w:val="-4"/>
          <w:lang w:val="hy-AM"/>
        </w:rPr>
        <w:t>և</w:t>
      </w:r>
      <w:r w:rsidR="00566E94" w:rsidRPr="00973A0B">
        <w:rPr>
          <w:rFonts w:ascii="GHEA Grapalat" w:hAnsi="GHEA Grapalat" w:cs="Sylfaen"/>
          <w:spacing w:val="-4"/>
          <w:lang w:val="af-ZA"/>
        </w:rPr>
        <w:t xml:space="preserve"> 2023 թվականի հունիսի 30-ի №211-</w:t>
      </w:r>
      <w:r w:rsidR="00566E94" w:rsidRPr="00973A0B">
        <w:rPr>
          <w:rFonts w:ascii="GHEA Grapalat" w:hAnsi="GHEA Grapalat" w:cs="Sylfaen"/>
          <w:spacing w:val="-4"/>
          <w:lang w:val="hy-AM"/>
        </w:rPr>
        <w:t>Ա</w:t>
      </w:r>
      <w:r w:rsidR="0063781D" w:rsidRPr="00973A0B">
        <w:rPr>
          <w:rFonts w:ascii="GHEA Grapalat" w:hAnsi="GHEA Grapalat" w:cs="Sylfaen"/>
          <w:spacing w:val="-4"/>
          <w:lang w:val="af-ZA"/>
        </w:rPr>
        <w:t xml:space="preserve"> որոշումներն ուժը կորցրած ճանաչելու մասին» №</w:t>
      </w:r>
      <w:r w:rsidR="00566E94" w:rsidRPr="00973A0B">
        <w:rPr>
          <w:rFonts w:ascii="GHEA Grapalat" w:hAnsi="GHEA Grapalat" w:cs="Sylfaen"/>
          <w:spacing w:val="-4"/>
          <w:lang w:val="hy-AM"/>
        </w:rPr>
        <w:t>4</w:t>
      </w:r>
      <w:r w:rsidR="00867F88" w:rsidRPr="00973A0B">
        <w:rPr>
          <w:rFonts w:ascii="GHEA Grapalat" w:hAnsi="GHEA Grapalat" w:cs="Sylfaen"/>
          <w:spacing w:val="-4"/>
          <w:lang w:val="hy-AM"/>
        </w:rPr>
        <w:t>6</w:t>
      </w:r>
      <w:r w:rsidR="0063781D" w:rsidRPr="00973A0B">
        <w:rPr>
          <w:rFonts w:ascii="GHEA Grapalat" w:hAnsi="GHEA Grapalat" w:cs="Sylfaen"/>
          <w:spacing w:val="-4"/>
          <w:lang w:val="af-ZA"/>
        </w:rPr>
        <w:t>4-</w:t>
      </w:r>
      <w:r w:rsidR="0063781D" w:rsidRPr="00973A0B">
        <w:rPr>
          <w:rFonts w:ascii="GHEA Grapalat" w:hAnsi="GHEA Grapalat" w:cs="Sylfaen"/>
          <w:spacing w:val="-4"/>
          <w:lang w:val="hy-AM"/>
        </w:rPr>
        <w:t>Ա</w:t>
      </w:r>
      <w:r w:rsidR="0063781D" w:rsidRPr="00973A0B">
        <w:rPr>
          <w:rFonts w:ascii="GHEA Grapalat" w:hAnsi="GHEA Grapalat" w:cs="Sylfaen"/>
          <w:spacing w:val="-4"/>
          <w:lang w:val="af-ZA"/>
        </w:rPr>
        <w:t xml:space="preserve"> որոշումը,</w:t>
      </w:r>
    </w:p>
    <w:p w14:paraId="6D869427" w14:textId="2E729D87" w:rsidR="00FD09BC" w:rsidRPr="00973A0B" w:rsidRDefault="00FD09BC" w:rsidP="00030C19">
      <w:pPr>
        <w:pStyle w:val="a9"/>
        <w:numPr>
          <w:ilvl w:val="0"/>
          <w:numId w:val="22"/>
        </w:numPr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lastRenderedPageBreak/>
        <w:t>202</w:t>
      </w:r>
      <w:r w:rsidR="006544CD" w:rsidRPr="00973A0B">
        <w:rPr>
          <w:rFonts w:ascii="GHEA Grapalat" w:hAnsi="GHEA Grapalat" w:cs="Sylfaen"/>
          <w:spacing w:val="-4"/>
          <w:lang w:val="hy-AM"/>
        </w:rPr>
        <w:t>3</w:t>
      </w:r>
      <w:r w:rsidRPr="00973A0B">
        <w:rPr>
          <w:rFonts w:ascii="GHEA Grapalat" w:hAnsi="GHEA Grapalat" w:cs="Sylfaen"/>
          <w:spacing w:val="-4"/>
          <w:lang w:val="af-ZA"/>
        </w:rPr>
        <w:t xml:space="preserve"> թվականի դեկտեմբերի 2</w:t>
      </w:r>
      <w:r w:rsidR="006544CD" w:rsidRPr="00973A0B">
        <w:rPr>
          <w:rFonts w:ascii="GHEA Grapalat" w:hAnsi="GHEA Grapalat" w:cs="Sylfaen"/>
          <w:spacing w:val="-4"/>
          <w:lang w:val="hy-AM"/>
        </w:rPr>
        <w:t>7</w:t>
      </w:r>
      <w:r w:rsidRPr="00973A0B">
        <w:rPr>
          <w:rFonts w:ascii="GHEA Grapalat" w:hAnsi="GHEA Grapalat" w:cs="Sylfaen"/>
          <w:spacing w:val="-4"/>
          <w:lang w:val="af-ZA"/>
        </w:rPr>
        <w:t xml:space="preserve">-ի «Հայաստանի էլեկտրական ցանցեր» փակ բաժնետիրական ընկերության սպառման համակարգի ակտիվ հզորությունը հաստատելու </w:t>
      </w:r>
      <w:r w:rsidRPr="00973A0B">
        <w:rPr>
          <w:rFonts w:ascii="GHEA Grapalat" w:hAnsi="GHEA Grapalat" w:cs="Sylfaen"/>
          <w:spacing w:val="-4"/>
          <w:lang w:val="hy-AM"/>
        </w:rPr>
        <w:t xml:space="preserve">և </w:t>
      </w:r>
      <w:r w:rsidRPr="00973A0B">
        <w:rPr>
          <w:rFonts w:ascii="GHEA Grapalat" w:hAnsi="GHEA Grapalat" w:cs="Sylfaen"/>
          <w:spacing w:val="-4"/>
          <w:lang w:val="af-ZA"/>
        </w:rPr>
        <w:t>Հայաստանի Հանրապետության հանրային ծառայությունները կարգավորող հանձնաժողովի 2022 թվականի դեկտեմբերի 28-ի</w:t>
      </w:r>
      <w:r w:rsidR="006544CD" w:rsidRPr="00973A0B">
        <w:rPr>
          <w:rFonts w:ascii="GHEA Grapalat" w:hAnsi="GHEA Grapalat" w:cs="Sylfaen"/>
          <w:spacing w:val="-4"/>
          <w:lang w:val="hy-AM"/>
        </w:rPr>
        <w:t xml:space="preserve"> </w:t>
      </w:r>
      <w:r w:rsidRPr="00973A0B">
        <w:rPr>
          <w:rFonts w:ascii="GHEA Grapalat" w:hAnsi="GHEA Grapalat" w:cs="Sylfaen"/>
          <w:spacing w:val="-4"/>
          <w:lang w:val="af-ZA"/>
        </w:rPr>
        <w:t>№567-Ա որոշում</w:t>
      </w:r>
      <w:r w:rsidRPr="00973A0B">
        <w:rPr>
          <w:rFonts w:ascii="GHEA Grapalat" w:hAnsi="GHEA Grapalat" w:cs="Sylfaen"/>
          <w:spacing w:val="-4"/>
          <w:lang w:val="hy-AM"/>
        </w:rPr>
        <w:t>ն ուժը կորցրած ճանաչելու</w:t>
      </w:r>
      <w:r w:rsidRPr="00973A0B">
        <w:rPr>
          <w:rFonts w:ascii="GHEA Grapalat" w:hAnsi="GHEA Grapalat" w:cs="Sylfaen"/>
          <w:spacing w:val="-4"/>
          <w:lang w:val="af-ZA"/>
        </w:rPr>
        <w:t xml:space="preserve"> մասին» №</w:t>
      </w:r>
      <w:r w:rsidRPr="00973A0B">
        <w:rPr>
          <w:rFonts w:ascii="GHEA Grapalat" w:hAnsi="GHEA Grapalat" w:cs="Sylfaen"/>
          <w:spacing w:val="-4"/>
          <w:lang w:val="hy-AM"/>
        </w:rPr>
        <w:t>4</w:t>
      </w:r>
      <w:r w:rsidRPr="00973A0B">
        <w:rPr>
          <w:rFonts w:ascii="GHEA Grapalat" w:hAnsi="GHEA Grapalat" w:cs="Sylfaen"/>
          <w:spacing w:val="-4"/>
          <w:lang w:val="af-ZA"/>
        </w:rPr>
        <w:t>67-Ա որոշումը</w:t>
      </w:r>
      <w:r w:rsidRPr="00973A0B">
        <w:rPr>
          <w:rFonts w:ascii="GHEA Grapalat" w:hAnsi="GHEA Grapalat" w:cs="Sylfaen"/>
          <w:spacing w:val="-4"/>
          <w:lang w:val="hy-AM"/>
        </w:rPr>
        <w:t>,</w:t>
      </w:r>
    </w:p>
    <w:p w14:paraId="4BA4D912" w14:textId="4E8C12B7" w:rsidR="00A154DE" w:rsidRPr="00973A0B" w:rsidRDefault="0063781D" w:rsidP="00030C19">
      <w:pPr>
        <w:pStyle w:val="a9"/>
        <w:numPr>
          <w:ilvl w:val="0"/>
          <w:numId w:val="22"/>
        </w:numPr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t>202</w:t>
      </w:r>
      <w:r w:rsidR="006E1430" w:rsidRPr="00973A0B">
        <w:rPr>
          <w:rFonts w:ascii="GHEA Grapalat" w:hAnsi="GHEA Grapalat" w:cs="Sylfaen"/>
          <w:spacing w:val="-4"/>
          <w:lang w:val="hy-AM"/>
        </w:rPr>
        <w:t>4</w:t>
      </w:r>
      <w:r w:rsidRPr="00973A0B">
        <w:rPr>
          <w:rFonts w:ascii="GHEA Grapalat" w:hAnsi="GHEA Grapalat" w:cs="Sylfaen"/>
          <w:spacing w:val="-4"/>
          <w:lang w:val="af-ZA"/>
        </w:rPr>
        <w:t xml:space="preserve"> թվականի հու</w:t>
      </w:r>
      <w:r w:rsidR="006E1430" w:rsidRPr="00973A0B">
        <w:rPr>
          <w:rFonts w:ascii="GHEA Grapalat" w:hAnsi="GHEA Grapalat" w:cs="Sylfaen"/>
          <w:spacing w:val="-4"/>
          <w:lang w:val="hy-AM"/>
        </w:rPr>
        <w:t>լ</w:t>
      </w:r>
      <w:r w:rsidRPr="00973A0B">
        <w:rPr>
          <w:rFonts w:ascii="GHEA Grapalat" w:hAnsi="GHEA Grapalat" w:cs="Sylfaen"/>
          <w:spacing w:val="-4"/>
          <w:lang w:val="af-ZA"/>
        </w:rPr>
        <w:t xml:space="preserve">իսի </w:t>
      </w:r>
      <w:r w:rsidR="006E1430" w:rsidRPr="00973A0B">
        <w:rPr>
          <w:rFonts w:ascii="GHEA Grapalat" w:hAnsi="GHEA Grapalat" w:cs="Sylfaen"/>
          <w:spacing w:val="-4"/>
          <w:lang w:val="hy-AM"/>
        </w:rPr>
        <w:t>1</w:t>
      </w:r>
      <w:r w:rsidRPr="00973A0B">
        <w:rPr>
          <w:rFonts w:ascii="GHEA Grapalat" w:hAnsi="GHEA Grapalat" w:cs="Sylfaen"/>
          <w:spacing w:val="-4"/>
          <w:lang w:val="af-ZA"/>
        </w:rPr>
        <w:t xml:space="preserve">-ի </w:t>
      </w:r>
      <w:r w:rsidR="006E1430" w:rsidRPr="00973A0B">
        <w:rPr>
          <w:rFonts w:ascii="GHEA Grapalat" w:hAnsi="GHEA Grapalat" w:cs="Sylfaen"/>
          <w:spacing w:val="-4"/>
          <w:kern w:val="28"/>
          <w:lang w:val="hy-AM"/>
        </w:rPr>
        <w:t xml:space="preserve">«Երևանի Ջերմաէլեկտրակենտրոն» </w:t>
      </w:r>
      <w:r w:rsidR="008417C8" w:rsidRPr="00973A0B">
        <w:rPr>
          <w:rFonts w:ascii="GHEA Grapalat" w:hAnsi="GHEA Grapalat" w:cs="Arial"/>
          <w:spacing w:val="-4"/>
          <w:kern w:val="28"/>
          <w:lang w:val="af-ZA"/>
        </w:rPr>
        <w:t>փակ բաժնետիրական ընկերության</w:t>
      </w:r>
      <w:r w:rsidR="006E1430" w:rsidRPr="00973A0B">
        <w:rPr>
          <w:rFonts w:ascii="GHEA Grapalat" w:hAnsi="GHEA Grapalat" w:cs="Sylfaen"/>
          <w:spacing w:val="-4"/>
          <w:kern w:val="28"/>
          <w:lang w:val="hy-AM"/>
        </w:rPr>
        <w:t xml:space="preserve"> սակագինը սահմանելու, «Հայկական ատոմային էլեկտրակայան» </w:t>
      </w:r>
      <w:r w:rsidR="008417C8" w:rsidRPr="00973A0B">
        <w:rPr>
          <w:rFonts w:ascii="GHEA Grapalat" w:hAnsi="GHEA Grapalat" w:cs="Arial"/>
          <w:spacing w:val="-4"/>
          <w:kern w:val="28"/>
          <w:lang w:val="af-ZA"/>
        </w:rPr>
        <w:t>փակ բաժնետիրական ընկերության</w:t>
      </w:r>
      <w:r w:rsidR="008417C8" w:rsidRPr="00973A0B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6E1430" w:rsidRPr="00973A0B">
        <w:rPr>
          <w:rFonts w:ascii="GHEA Grapalat" w:hAnsi="GHEA Grapalat" w:cs="Sylfaen"/>
          <w:spacing w:val="-4"/>
          <w:kern w:val="28"/>
          <w:lang w:val="hy-AM"/>
        </w:rPr>
        <w:t xml:space="preserve">կողմից «Երևանի Ջերմաէլեկտրակենտրոն» </w:t>
      </w:r>
      <w:r w:rsidR="008417C8" w:rsidRPr="00973A0B">
        <w:rPr>
          <w:rFonts w:ascii="GHEA Grapalat" w:hAnsi="GHEA Grapalat" w:cs="Arial"/>
          <w:spacing w:val="-4"/>
          <w:kern w:val="28"/>
          <w:lang w:val="af-ZA"/>
        </w:rPr>
        <w:t>փակ բաժնետիրական ընկերության</w:t>
      </w:r>
      <w:r w:rsidR="008417C8" w:rsidRPr="00973A0B">
        <w:rPr>
          <w:rFonts w:ascii="GHEA Grapalat" w:hAnsi="GHEA Grapalat" w:cs="Arial"/>
          <w:spacing w:val="-4"/>
          <w:kern w:val="28"/>
          <w:lang w:val="hy-AM"/>
        </w:rPr>
        <w:t>ը</w:t>
      </w:r>
      <w:r w:rsidR="006E1430" w:rsidRPr="00973A0B">
        <w:rPr>
          <w:rFonts w:ascii="GHEA Grapalat" w:hAnsi="GHEA Grapalat" w:cs="Sylfaen"/>
          <w:spacing w:val="-4"/>
          <w:kern w:val="28"/>
          <w:lang w:val="hy-AM"/>
        </w:rPr>
        <w:t xml:space="preserve"> գումար փոխանցելու և Հ</w:t>
      </w:r>
      <w:r w:rsidR="008417C8" w:rsidRPr="00973A0B">
        <w:rPr>
          <w:rFonts w:ascii="GHEA Grapalat" w:hAnsi="GHEA Grapalat" w:cs="Sylfaen"/>
          <w:spacing w:val="-4"/>
          <w:kern w:val="28"/>
          <w:lang w:val="hy-AM"/>
        </w:rPr>
        <w:t xml:space="preserve">այաստանի </w:t>
      </w:r>
      <w:r w:rsidR="006E1430" w:rsidRPr="00973A0B">
        <w:rPr>
          <w:rFonts w:ascii="GHEA Grapalat" w:hAnsi="GHEA Grapalat" w:cs="Sylfaen"/>
          <w:spacing w:val="-4"/>
          <w:kern w:val="28"/>
          <w:lang w:val="hy-AM"/>
        </w:rPr>
        <w:t>Հ</w:t>
      </w:r>
      <w:r w:rsidR="008417C8" w:rsidRPr="00973A0B">
        <w:rPr>
          <w:rFonts w:ascii="GHEA Grapalat" w:hAnsi="GHEA Grapalat" w:cs="Sylfaen"/>
          <w:spacing w:val="-4"/>
          <w:kern w:val="28"/>
          <w:lang w:val="hy-AM"/>
        </w:rPr>
        <w:t>անրապետության</w:t>
      </w:r>
      <w:r w:rsidR="006E1430" w:rsidRPr="00973A0B">
        <w:rPr>
          <w:rFonts w:ascii="GHEA Grapalat" w:hAnsi="GHEA Grapalat" w:cs="Sylfaen"/>
          <w:spacing w:val="-4"/>
          <w:kern w:val="28"/>
          <w:lang w:val="hy-AM"/>
        </w:rPr>
        <w:t xml:space="preserve"> հանրային ծառայությունները կարգավորող հանձնաժողովի 2023 թվականի դեկտեմբերի 27-ի №464-Ա որոշման մեջ փոփոխություն կատարելու</w:t>
      </w:r>
      <w:r w:rsidR="006E1430" w:rsidRPr="00973A0B">
        <w:rPr>
          <w:rFonts w:ascii="GHEA Grapalat" w:hAnsi="GHEA Grapalat" w:cs="Sylfaen"/>
          <w:spacing w:val="-4"/>
          <w:kern w:val="28"/>
          <w:lang w:val="af-ZA"/>
        </w:rPr>
        <w:t xml:space="preserve"> մասին</w:t>
      </w:r>
      <w:r w:rsidR="006E1430" w:rsidRPr="00973A0B">
        <w:rPr>
          <w:rFonts w:ascii="GHEA Grapalat" w:hAnsi="GHEA Grapalat" w:cs="Sylfaen"/>
          <w:spacing w:val="-4"/>
          <w:lang w:val="af-ZA"/>
        </w:rPr>
        <w:t>»</w:t>
      </w:r>
      <w:r w:rsidR="00BE0618" w:rsidRPr="00973A0B">
        <w:rPr>
          <w:rFonts w:ascii="GHEA Grapalat" w:hAnsi="GHEA Grapalat" w:cs="Sylfaen"/>
          <w:spacing w:val="-4"/>
          <w:lang w:val="af-ZA"/>
        </w:rPr>
        <w:t xml:space="preserve"> №2</w:t>
      </w:r>
      <w:r w:rsidR="005066C3" w:rsidRPr="00973A0B">
        <w:rPr>
          <w:rFonts w:ascii="GHEA Grapalat" w:hAnsi="GHEA Grapalat" w:cs="Sylfaen"/>
          <w:spacing w:val="-4"/>
          <w:lang w:val="af-ZA"/>
        </w:rPr>
        <w:t>1</w:t>
      </w:r>
      <w:r w:rsidR="006E1430" w:rsidRPr="00973A0B">
        <w:rPr>
          <w:rFonts w:ascii="GHEA Grapalat" w:hAnsi="GHEA Grapalat" w:cs="Sylfaen"/>
          <w:spacing w:val="-4"/>
          <w:lang w:val="hy-AM"/>
        </w:rPr>
        <w:t>5</w:t>
      </w:r>
      <w:r w:rsidR="00BE0618" w:rsidRPr="00973A0B">
        <w:rPr>
          <w:rFonts w:ascii="GHEA Grapalat" w:hAnsi="GHEA Grapalat" w:cs="Sylfaen"/>
          <w:spacing w:val="-4"/>
          <w:lang w:val="af-ZA"/>
        </w:rPr>
        <w:t>-</w:t>
      </w:r>
      <w:r w:rsidRPr="00973A0B">
        <w:rPr>
          <w:rFonts w:ascii="GHEA Grapalat" w:hAnsi="GHEA Grapalat" w:cs="Sylfaen"/>
          <w:spacing w:val="-4"/>
          <w:lang w:val="af-ZA"/>
        </w:rPr>
        <w:t>Ա</w:t>
      </w:r>
      <w:r w:rsidR="00BE0618" w:rsidRPr="00973A0B">
        <w:rPr>
          <w:rFonts w:ascii="GHEA Grapalat" w:hAnsi="GHEA Grapalat" w:cs="Sylfaen"/>
          <w:spacing w:val="-4"/>
          <w:lang w:val="af-ZA"/>
        </w:rPr>
        <w:t xml:space="preserve"> որոշումը։</w:t>
      </w:r>
    </w:p>
    <w:p w14:paraId="0E286C3F" w14:textId="700CF749" w:rsidR="002D7B9A" w:rsidRPr="00973A0B" w:rsidRDefault="00426A82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hy-AM"/>
        </w:rPr>
        <w:t xml:space="preserve">Սույն որոշումն ուժի մեջ մտնելու պահից յոթնօրյա ժամկետում կարող է բողոքարկվել Հայաստանի Հանրապետության վարչական դատարան կամ երկամսյա ժամկետում՝ </w:t>
      </w:r>
      <w:r w:rsidR="00D20BEC" w:rsidRPr="00973A0B">
        <w:rPr>
          <w:rFonts w:ascii="GHEA Grapalat" w:hAnsi="GHEA Grapalat" w:cs="Sylfaen"/>
          <w:spacing w:val="-4"/>
          <w:lang w:val="hy-AM"/>
        </w:rPr>
        <w:t>Հ</w:t>
      </w:r>
      <w:r w:rsidRPr="00973A0B">
        <w:rPr>
          <w:rFonts w:ascii="GHEA Grapalat" w:hAnsi="GHEA Grapalat" w:cs="Sylfaen"/>
          <w:spacing w:val="-4"/>
          <w:lang w:val="hy-AM"/>
        </w:rPr>
        <w:t>անձնաժողով</w:t>
      </w:r>
      <w:r w:rsidRPr="00973A0B">
        <w:rPr>
          <w:rFonts w:ascii="GHEA Grapalat" w:hAnsi="GHEA Grapalat" w:cs="Sylfaen"/>
          <w:spacing w:val="-4"/>
          <w:lang w:val="af-ZA"/>
        </w:rPr>
        <w:t>,</w:t>
      </w:r>
      <w:r w:rsidRPr="00973A0B">
        <w:rPr>
          <w:rFonts w:ascii="GHEA Grapalat" w:hAnsi="GHEA Grapalat"/>
          <w:spacing w:val="-4"/>
          <w:lang w:val="af-ZA"/>
        </w:rPr>
        <w:t xml:space="preserve"> և դրա բողոքարկումը չի կասեցնում որոշման գործողությունը կամ կատարումը</w:t>
      </w:r>
      <w:r w:rsidRPr="00973A0B">
        <w:rPr>
          <w:rFonts w:ascii="GHEA Grapalat" w:hAnsi="GHEA Grapalat" w:cs="Sylfaen"/>
          <w:spacing w:val="-4"/>
          <w:lang w:val="hy-AM"/>
        </w:rPr>
        <w:t>։</w:t>
      </w:r>
    </w:p>
    <w:p w14:paraId="3FCD6529" w14:textId="2CB93410" w:rsidR="00625D5B" w:rsidRPr="00973A0B" w:rsidRDefault="000A70F1" w:rsidP="00030C19">
      <w:pPr>
        <w:pStyle w:val="a9"/>
        <w:numPr>
          <w:ilvl w:val="0"/>
          <w:numId w:val="4"/>
        </w:numPr>
        <w:tabs>
          <w:tab w:val="clear" w:pos="1440"/>
        </w:tabs>
        <w:spacing w:after="0" w:line="360" w:lineRule="auto"/>
        <w:ind w:left="0" w:right="-2" w:firstLine="426"/>
        <w:jc w:val="both"/>
        <w:rPr>
          <w:rFonts w:ascii="GHEA Grapalat" w:hAnsi="GHEA Grapalat" w:cs="Sylfaen"/>
          <w:spacing w:val="-4"/>
          <w:lang w:val="af-ZA"/>
        </w:rPr>
      </w:pPr>
      <w:r w:rsidRPr="00973A0B">
        <w:rPr>
          <w:rFonts w:ascii="GHEA Grapalat" w:hAnsi="GHEA Grapalat" w:cs="Sylfaen"/>
          <w:spacing w:val="-4"/>
          <w:lang w:val="af-ZA"/>
        </w:rPr>
        <w:t>Սույն որոշումն ուժի մեջ է մտնում 20</w:t>
      </w:r>
      <w:r w:rsidR="008A063C" w:rsidRPr="00973A0B">
        <w:rPr>
          <w:rFonts w:ascii="GHEA Grapalat" w:hAnsi="GHEA Grapalat" w:cs="Sylfaen"/>
          <w:spacing w:val="-4"/>
          <w:lang w:val="hy-AM"/>
        </w:rPr>
        <w:t>2</w:t>
      </w:r>
      <w:r w:rsidR="006E0B81" w:rsidRPr="00973A0B">
        <w:rPr>
          <w:rFonts w:ascii="GHEA Grapalat" w:hAnsi="GHEA Grapalat" w:cs="Sylfaen"/>
          <w:spacing w:val="-4"/>
          <w:lang w:val="hy-AM"/>
        </w:rPr>
        <w:t>5</w:t>
      </w:r>
      <w:r w:rsidRPr="00973A0B">
        <w:rPr>
          <w:rFonts w:ascii="GHEA Grapalat" w:hAnsi="GHEA Grapalat" w:cs="Sylfaen"/>
          <w:spacing w:val="-4"/>
          <w:lang w:val="af-ZA"/>
        </w:rPr>
        <w:t xml:space="preserve"> թվականի </w:t>
      </w:r>
      <w:r w:rsidR="007F58A3" w:rsidRPr="00973A0B">
        <w:rPr>
          <w:rFonts w:ascii="GHEA Grapalat" w:hAnsi="GHEA Grapalat" w:cs="Sylfaen"/>
          <w:spacing w:val="-4"/>
          <w:lang w:val="hy-AM"/>
        </w:rPr>
        <w:t>փետրվար</w:t>
      </w:r>
      <w:r w:rsidR="0007762D" w:rsidRPr="00973A0B">
        <w:rPr>
          <w:rFonts w:ascii="GHEA Grapalat" w:hAnsi="GHEA Grapalat" w:cs="Sylfaen"/>
          <w:spacing w:val="-4"/>
          <w:lang w:val="hy-AM"/>
        </w:rPr>
        <w:t>ի</w:t>
      </w:r>
      <w:r w:rsidR="00D1634D" w:rsidRPr="00973A0B">
        <w:rPr>
          <w:rFonts w:ascii="GHEA Grapalat" w:hAnsi="GHEA Grapalat" w:cs="Sylfaen"/>
          <w:spacing w:val="-4"/>
          <w:lang w:val="af-ZA"/>
        </w:rPr>
        <w:t xml:space="preserve"> </w:t>
      </w:r>
      <w:r w:rsidR="00AB3118" w:rsidRPr="00973A0B">
        <w:rPr>
          <w:rFonts w:ascii="GHEA Grapalat" w:hAnsi="GHEA Grapalat" w:cs="Sylfaen"/>
          <w:spacing w:val="-4"/>
          <w:lang w:val="af-ZA"/>
        </w:rPr>
        <w:t>1</w:t>
      </w:r>
      <w:r w:rsidRPr="00973A0B">
        <w:rPr>
          <w:rFonts w:ascii="GHEA Grapalat" w:hAnsi="GHEA Grapalat" w:cs="Sylfaen"/>
          <w:spacing w:val="-4"/>
          <w:lang w:val="af-ZA"/>
        </w:rPr>
        <w:t>-ից:</w:t>
      </w:r>
    </w:p>
    <w:p w14:paraId="45AE992E" w14:textId="49B1C827" w:rsidR="00426A82" w:rsidRDefault="00426A82" w:rsidP="00030C19">
      <w:pPr>
        <w:pStyle w:val="Storagrutun"/>
      </w:pPr>
    </w:p>
    <w:p w14:paraId="4D72E82B" w14:textId="77777777" w:rsidR="00A104C3" w:rsidRPr="004E7557" w:rsidRDefault="00A104C3" w:rsidP="00030C19">
      <w:pPr>
        <w:pStyle w:val="Storagrutun"/>
      </w:pPr>
    </w:p>
    <w:p w14:paraId="01946C73" w14:textId="77777777" w:rsidR="00030C19" w:rsidRDefault="00030C19" w:rsidP="00030C19">
      <w:pPr>
        <w:pStyle w:val="a3"/>
        <w:tabs>
          <w:tab w:val="left" w:pos="720"/>
        </w:tabs>
        <w:spacing w:before="240" w:line="276" w:lineRule="auto"/>
        <w:jc w:val="both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ՀԱՅԱՍՏԱՆԻ ՀԱՆՐԱՊԵՏՈՒԹՅԱՆ ՀԱՆՐԱՅԻՆ</w:t>
      </w:r>
    </w:p>
    <w:p w14:paraId="36111932" w14:textId="77777777" w:rsidR="00030C19" w:rsidRDefault="00030C19" w:rsidP="00030C19">
      <w:pPr>
        <w:pStyle w:val="a3"/>
        <w:tabs>
          <w:tab w:val="left" w:pos="720"/>
        </w:tabs>
        <w:spacing w:line="276" w:lineRule="auto"/>
        <w:ind w:firstLine="284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 xml:space="preserve"> ԾԱՌԱՅՈՒԹՅՈՒՆՆԵՐԸ ԿԱՐԳԱՎՈՐՈՂ </w:t>
      </w:r>
    </w:p>
    <w:p w14:paraId="3073DBB9" w14:textId="780A4F1B" w:rsidR="00030C19" w:rsidRPr="00030C19" w:rsidRDefault="00030C19" w:rsidP="00030C19">
      <w:pPr>
        <w:pStyle w:val="Storagrutun"/>
      </w:pPr>
      <w:r>
        <w:t xml:space="preserve"> </w:t>
      </w:r>
      <w:r w:rsidRPr="00030C19">
        <w:t xml:space="preserve">ՀԱՆՁՆԱԺՈՂՈՎԻ ՆԱԽԱԳԱՀ՝ </w:t>
      </w:r>
      <w:r w:rsidRPr="00030C19">
        <w:tab/>
      </w:r>
      <w:r w:rsidRPr="00030C19">
        <w:tab/>
      </w:r>
      <w:r w:rsidRPr="00030C19">
        <w:tab/>
      </w:r>
      <w:r w:rsidRPr="00030C19">
        <w:tab/>
      </w:r>
      <w:r w:rsidRPr="00030C19">
        <w:rPr>
          <w:lang w:val="hy-AM"/>
        </w:rPr>
        <w:t>Մ</w:t>
      </w:r>
      <w:r w:rsidRPr="00030C19">
        <w:t xml:space="preserve">. </w:t>
      </w:r>
      <w:r w:rsidRPr="00030C19">
        <w:rPr>
          <w:lang w:val="hy-AM"/>
        </w:rPr>
        <w:t>ՄԵՍՐՈՊ</w:t>
      </w:r>
      <w:r w:rsidRPr="00030C19">
        <w:t>ՅԱՆ</w:t>
      </w:r>
      <w:r w:rsidR="008A063C" w:rsidRPr="00030C19">
        <w:t xml:space="preserve"> </w:t>
      </w:r>
    </w:p>
    <w:p w14:paraId="7709311D" w14:textId="77777777" w:rsidR="005A4724" w:rsidRPr="004E7557" w:rsidRDefault="005A4724" w:rsidP="00CE7F13">
      <w:pPr>
        <w:pStyle w:val="gam"/>
        <w:tabs>
          <w:tab w:val="clear" w:pos="737"/>
        </w:tabs>
        <w:spacing w:line="240" w:lineRule="auto"/>
        <w:ind w:right="0"/>
        <w:rPr>
          <w:rFonts w:ascii="GHEA Grapalat" w:hAnsi="GHEA Grapalat"/>
          <w:b/>
          <w:szCs w:val="18"/>
        </w:rPr>
      </w:pPr>
    </w:p>
    <w:p w14:paraId="2CC5867B" w14:textId="77777777" w:rsidR="00030C19" w:rsidRDefault="00030C19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</w:t>
      </w:r>
    </w:p>
    <w:p w14:paraId="0F3DC3D6" w14:textId="77777777" w:rsidR="00030C19" w:rsidRDefault="00030C19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14:paraId="4F8EB1A6" w14:textId="77777777" w:rsidR="00030C19" w:rsidRDefault="00030C19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14:paraId="4DF6C2EE" w14:textId="30C4F6D3" w:rsidR="008809D3" w:rsidRPr="00CE7F13" w:rsidRDefault="008809D3" w:rsidP="00CE7F13">
      <w:pPr>
        <w:pStyle w:val="gam"/>
        <w:tabs>
          <w:tab w:val="clear" w:pos="737"/>
        </w:tabs>
        <w:spacing w:line="240" w:lineRule="auto"/>
        <w:ind w:right="0"/>
        <w:jc w:val="left"/>
        <w:rPr>
          <w:rFonts w:ascii="GHEA Grapalat" w:hAnsi="GHEA Grapalat"/>
          <w:sz w:val="20"/>
          <w:szCs w:val="20"/>
        </w:rPr>
      </w:pPr>
      <w:r w:rsidRPr="00CE7F13">
        <w:rPr>
          <w:rFonts w:ascii="GHEA Grapalat" w:hAnsi="GHEA Grapalat"/>
          <w:sz w:val="20"/>
          <w:szCs w:val="20"/>
        </w:rPr>
        <w:t>ք. Երևան</w:t>
      </w:r>
    </w:p>
    <w:p w14:paraId="0EA0FDA1" w14:textId="3041FD08" w:rsidR="00BF6BDD" w:rsidRDefault="00122FB2" w:rsidP="00CE7F13">
      <w:pPr>
        <w:pStyle w:val="gam"/>
        <w:tabs>
          <w:tab w:val="clear" w:pos="737"/>
        </w:tabs>
        <w:spacing w:line="360" w:lineRule="auto"/>
        <w:ind w:right="0"/>
        <w:jc w:val="lef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30 </w:t>
      </w:r>
      <w:r w:rsidR="00F017A8" w:rsidRPr="00CE7F13">
        <w:rPr>
          <w:rFonts w:ascii="GHEA Grapalat" w:hAnsi="GHEA Grapalat"/>
          <w:sz w:val="20"/>
          <w:szCs w:val="20"/>
        </w:rPr>
        <w:t>դեկտեմբերի</w:t>
      </w:r>
      <w:r w:rsidR="008809D3" w:rsidRPr="00CE7F13">
        <w:rPr>
          <w:rFonts w:ascii="GHEA Grapalat" w:hAnsi="GHEA Grapalat"/>
          <w:sz w:val="20"/>
          <w:szCs w:val="20"/>
        </w:rPr>
        <w:t xml:space="preserve"> 20</w:t>
      </w:r>
      <w:r w:rsidR="0057546A" w:rsidRPr="00CE7F13">
        <w:rPr>
          <w:rFonts w:ascii="GHEA Grapalat" w:hAnsi="GHEA Grapalat"/>
          <w:sz w:val="20"/>
          <w:szCs w:val="20"/>
          <w:lang w:val="hy-AM"/>
        </w:rPr>
        <w:t>2</w:t>
      </w:r>
      <w:r w:rsidR="002A0A59">
        <w:rPr>
          <w:rFonts w:ascii="GHEA Grapalat" w:hAnsi="GHEA Grapalat"/>
          <w:sz w:val="20"/>
          <w:szCs w:val="20"/>
          <w:lang w:val="hy-AM"/>
        </w:rPr>
        <w:t>4</w:t>
      </w:r>
      <w:r w:rsidR="008809D3" w:rsidRPr="00CE7F13">
        <w:rPr>
          <w:rFonts w:ascii="GHEA Grapalat" w:hAnsi="GHEA Grapalat"/>
          <w:sz w:val="20"/>
          <w:szCs w:val="20"/>
        </w:rPr>
        <w:t>թ.</w:t>
      </w:r>
      <w:r w:rsidR="000B0239" w:rsidRPr="00CE7F13">
        <w:rPr>
          <w:rFonts w:ascii="GHEA Grapalat" w:hAnsi="GHEA Grapalat"/>
          <w:sz w:val="20"/>
          <w:szCs w:val="20"/>
        </w:rPr>
        <w:t xml:space="preserve"> </w:t>
      </w:r>
    </w:p>
    <w:p w14:paraId="37483667" w14:textId="685BE2AF" w:rsidR="00122FB2" w:rsidRDefault="00122FB2" w:rsidP="00CE7F13">
      <w:pPr>
        <w:pStyle w:val="gam"/>
        <w:tabs>
          <w:tab w:val="clear" w:pos="737"/>
        </w:tabs>
        <w:spacing w:line="360" w:lineRule="auto"/>
        <w:ind w:right="0"/>
        <w:jc w:val="left"/>
        <w:rPr>
          <w:rFonts w:ascii="GHEA Grapalat" w:hAnsi="GHEA Grapalat"/>
          <w:sz w:val="20"/>
          <w:szCs w:val="20"/>
        </w:rPr>
      </w:pPr>
    </w:p>
    <w:p w14:paraId="2814488A" w14:textId="77777777" w:rsidR="00122FB2" w:rsidRDefault="00122FB2" w:rsidP="00CE7F13">
      <w:pPr>
        <w:pStyle w:val="gam"/>
        <w:tabs>
          <w:tab w:val="clear" w:pos="737"/>
        </w:tabs>
        <w:spacing w:line="360" w:lineRule="auto"/>
        <w:ind w:right="0"/>
        <w:jc w:val="left"/>
        <w:rPr>
          <w:rFonts w:ascii="GHEA Grapalat" w:hAnsi="GHEA Grapalat"/>
          <w:sz w:val="20"/>
          <w:szCs w:val="20"/>
        </w:rPr>
      </w:pPr>
    </w:p>
    <w:p w14:paraId="5AED3C1D" w14:textId="06028D6B" w:rsidR="00B35601" w:rsidRPr="00122FB2" w:rsidRDefault="00B35601" w:rsidP="00122FB2">
      <w:pPr>
        <w:pStyle w:val="gam"/>
        <w:tabs>
          <w:tab w:val="clear" w:pos="737"/>
        </w:tabs>
        <w:spacing w:line="480" w:lineRule="auto"/>
        <w:ind w:right="5385"/>
        <w:jc w:val="left"/>
        <w:rPr>
          <w:rFonts w:ascii="GHEA Grapalat" w:hAnsi="GHEA Grapalat"/>
          <w:sz w:val="20"/>
          <w:szCs w:val="20"/>
          <w:lang w:val="hy-AM"/>
        </w:rPr>
      </w:pPr>
    </w:p>
    <w:sectPr w:rsidR="00B35601" w:rsidRPr="00122FB2" w:rsidSect="00973A0B">
      <w:headerReference w:type="even" r:id="rId11"/>
      <w:footerReference w:type="even" r:id="rId12"/>
      <w:footerReference w:type="default" r:id="rId13"/>
      <w:pgSz w:w="11906" w:h="16838" w:code="9"/>
      <w:pgMar w:top="851" w:right="851" w:bottom="680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71AFF" w14:textId="77777777" w:rsidR="00FB18CF" w:rsidRDefault="00FB18CF">
      <w:r>
        <w:separator/>
      </w:r>
    </w:p>
  </w:endnote>
  <w:endnote w:type="continuationSeparator" w:id="0">
    <w:p w14:paraId="470F89BC" w14:textId="77777777" w:rsidR="00FB18CF" w:rsidRDefault="00FB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ED12C" w14:textId="77777777" w:rsidR="0024398B" w:rsidRDefault="0024398B" w:rsidP="00415D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EB4F3C" w14:textId="77777777" w:rsidR="0024398B" w:rsidRDefault="0024398B" w:rsidP="004C38F3">
    <w:pPr>
      <w:pStyle w:val="a5"/>
      <w:ind w:right="360"/>
    </w:pPr>
  </w:p>
  <w:p w14:paraId="604BB139" w14:textId="77777777" w:rsidR="0024398B" w:rsidRDefault="0024398B"/>
  <w:p w14:paraId="52DABE6F" w14:textId="77777777" w:rsidR="0024398B" w:rsidRDefault="0024398B"/>
  <w:p w14:paraId="2CC8834A" w14:textId="77777777" w:rsidR="0024398B" w:rsidRDefault="0024398B"/>
  <w:p w14:paraId="236174FE" w14:textId="77777777" w:rsidR="0024398B" w:rsidRDefault="002439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F4976" w14:textId="0FD3217A" w:rsidR="0024398B" w:rsidRPr="00B8199A" w:rsidRDefault="0024398B" w:rsidP="00A74510">
    <w:pPr>
      <w:pStyle w:val="a5"/>
      <w:framePr w:wrap="around" w:vAnchor="text" w:hAnchor="margin" w:xAlign="right" w:y="1"/>
      <w:rPr>
        <w:rStyle w:val="a7"/>
        <w:rFonts w:ascii="GHEA Grapalat" w:hAnsi="GHEA Grapalat"/>
        <w:sz w:val="20"/>
        <w:szCs w:val="20"/>
      </w:rPr>
    </w:pPr>
    <w:r w:rsidRPr="00B8199A">
      <w:rPr>
        <w:rStyle w:val="a7"/>
        <w:rFonts w:ascii="GHEA Grapalat" w:hAnsi="GHEA Grapalat"/>
        <w:sz w:val="20"/>
        <w:szCs w:val="20"/>
      </w:rPr>
      <w:fldChar w:fldCharType="begin"/>
    </w:r>
    <w:r w:rsidRPr="00B8199A">
      <w:rPr>
        <w:rStyle w:val="a7"/>
        <w:rFonts w:ascii="GHEA Grapalat" w:hAnsi="GHEA Grapalat"/>
        <w:sz w:val="20"/>
        <w:szCs w:val="20"/>
      </w:rPr>
      <w:instrText xml:space="preserve">PAGE  </w:instrText>
    </w:r>
    <w:r w:rsidRPr="00B8199A">
      <w:rPr>
        <w:rStyle w:val="a7"/>
        <w:rFonts w:ascii="GHEA Grapalat" w:hAnsi="GHEA Grapalat"/>
        <w:sz w:val="20"/>
        <w:szCs w:val="20"/>
      </w:rPr>
      <w:fldChar w:fldCharType="separate"/>
    </w:r>
    <w:r w:rsidR="00030C19">
      <w:rPr>
        <w:rStyle w:val="a7"/>
        <w:rFonts w:ascii="GHEA Grapalat" w:hAnsi="GHEA Grapalat"/>
        <w:noProof/>
        <w:sz w:val="20"/>
        <w:szCs w:val="20"/>
      </w:rPr>
      <w:t>2</w:t>
    </w:r>
    <w:r w:rsidRPr="00B8199A">
      <w:rPr>
        <w:rStyle w:val="a7"/>
        <w:rFonts w:ascii="GHEA Grapalat" w:hAnsi="GHEA Grapalat"/>
        <w:sz w:val="20"/>
        <w:szCs w:val="20"/>
      </w:rPr>
      <w:fldChar w:fldCharType="end"/>
    </w:r>
  </w:p>
  <w:p w14:paraId="0A12179A" w14:textId="77777777" w:rsidR="0024398B" w:rsidRPr="00B8199A" w:rsidRDefault="0024398B" w:rsidP="00415D43">
    <w:pPr>
      <w:ind w:right="360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F0DBF" w14:textId="77777777" w:rsidR="00FB18CF" w:rsidRDefault="00FB18CF">
      <w:r>
        <w:separator/>
      </w:r>
    </w:p>
  </w:footnote>
  <w:footnote w:type="continuationSeparator" w:id="0">
    <w:p w14:paraId="24330A07" w14:textId="77777777" w:rsidR="00FB18CF" w:rsidRDefault="00FB1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7CEF1" w14:textId="77777777" w:rsidR="0024398B" w:rsidRDefault="0024398B"/>
  <w:p w14:paraId="0E0A9C04" w14:textId="77777777" w:rsidR="0024398B" w:rsidRDefault="0024398B"/>
  <w:p w14:paraId="480FFC3A" w14:textId="77777777" w:rsidR="0024398B" w:rsidRDefault="0024398B"/>
  <w:p w14:paraId="284C0E72" w14:textId="77777777" w:rsidR="0024398B" w:rsidRDefault="002439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7C7"/>
    <w:multiLevelType w:val="hybridMultilevel"/>
    <w:tmpl w:val="C584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F790B"/>
    <w:multiLevelType w:val="hybridMultilevel"/>
    <w:tmpl w:val="1018C0F0"/>
    <w:lvl w:ilvl="0" w:tplc="91FE2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3754B2"/>
    <w:multiLevelType w:val="hybridMultilevel"/>
    <w:tmpl w:val="CF5EF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00653"/>
    <w:multiLevelType w:val="hybridMultilevel"/>
    <w:tmpl w:val="F18E676C"/>
    <w:lvl w:ilvl="0" w:tplc="559815F0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582194"/>
    <w:multiLevelType w:val="hybridMultilevel"/>
    <w:tmpl w:val="CBFC021C"/>
    <w:lvl w:ilvl="0" w:tplc="40068D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4A232D"/>
    <w:multiLevelType w:val="hybridMultilevel"/>
    <w:tmpl w:val="6A28E0A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1586A5D"/>
    <w:multiLevelType w:val="hybridMultilevel"/>
    <w:tmpl w:val="1FE87512"/>
    <w:lvl w:ilvl="0" w:tplc="B810EFEE">
      <w:start w:val="1"/>
      <w:numFmt w:val="decimal"/>
      <w:lvlText w:val="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B60553"/>
    <w:multiLevelType w:val="hybridMultilevel"/>
    <w:tmpl w:val="B750FE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72313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D32EEA"/>
    <w:multiLevelType w:val="hybridMultilevel"/>
    <w:tmpl w:val="164251C2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144314A"/>
    <w:multiLevelType w:val="hybridMultilevel"/>
    <w:tmpl w:val="8A4617E0"/>
    <w:lvl w:ilvl="0" w:tplc="529EFC9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063AB5"/>
    <w:multiLevelType w:val="hybridMultilevel"/>
    <w:tmpl w:val="1F9E7304"/>
    <w:lvl w:ilvl="0" w:tplc="40068D7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2865214"/>
    <w:multiLevelType w:val="hybridMultilevel"/>
    <w:tmpl w:val="D632E04A"/>
    <w:lvl w:ilvl="0" w:tplc="06008436">
      <w:start w:val="1"/>
      <w:numFmt w:val="decimal"/>
      <w:lvlText w:val="%1)"/>
      <w:lvlJc w:val="left"/>
      <w:pPr>
        <w:ind w:left="786" w:hanging="360"/>
      </w:pPr>
      <w:rPr>
        <w:rFonts w:ascii="GHEA Grapalat" w:eastAsia="Times New Roman" w:hAnsi="GHEA Grapalat"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914BB0"/>
    <w:multiLevelType w:val="multilevel"/>
    <w:tmpl w:val="FEC802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75F4B9D"/>
    <w:multiLevelType w:val="hybridMultilevel"/>
    <w:tmpl w:val="E700A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3C5A04"/>
    <w:multiLevelType w:val="multilevel"/>
    <w:tmpl w:val="2908961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color w:val="auto"/>
      </w:rPr>
    </w:lvl>
  </w:abstractNum>
  <w:abstractNum w:abstractNumId="17">
    <w:nsid w:val="5CC40B92"/>
    <w:multiLevelType w:val="hybridMultilevel"/>
    <w:tmpl w:val="1F9E7304"/>
    <w:lvl w:ilvl="0" w:tplc="40068D7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040642"/>
    <w:multiLevelType w:val="hybridMultilevel"/>
    <w:tmpl w:val="A76AF5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9F350F8"/>
    <w:multiLevelType w:val="multilevel"/>
    <w:tmpl w:val="F9A6E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8E24146"/>
    <w:multiLevelType w:val="hybridMultilevel"/>
    <w:tmpl w:val="3D38F4BE"/>
    <w:lvl w:ilvl="0" w:tplc="1C08A1FE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2">
    <w:nsid w:val="7CC43163"/>
    <w:multiLevelType w:val="hybridMultilevel"/>
    <w:tmpl w:val="7DF211EE"/>
    <w:lvl w:ilvl="0" w:tplc="4956C8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1"/>
  </w:num>
  <w:num w:numId="7">
    <w:abstractNumId w:val="16"/>
  </w:num>
  <w:num w:numId="8">
    <w:abstractNumId w:val="17"/>
  </w:num>
  <w:num w:numId="9">
    <w:abstractNumId w:val="21"/>
  </w:num>
  <w:num w:numId="10">
    <w:abstractNumId w:val="7"/>
  </w:num>
  <w:num w:numId="11">
    <w:abstractNumId w:val="20"/>
  </w:num>
  <w:num w:numId="12">
    <w:abstractNumId w:val="1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9"/>
  </w:num>
  <w:num w:numId="18">
    <w:abstractNumId w:val="3"/>
  </w:num>
  <w:num w:numId="19">
    <w:abstractNumId w:val="10"/>
  </w:num>
  <w:num w:numId="20">
    <w:abstractNumId w:val="11"/>
  </w:num>
  <w:num w:numId="21">
    <w:abstractNumId w:val="4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CC"/>
    <w:rsid w:val="00000C07"/>
    <w:rsid w:val="00001DFF"/>
    <w:rsid w:val="00002C03"/>
    <w:rsid w:val="000033BD"/>
    <w:rsid w:val="00003625"/>
    <w:rsid w:val="000039F5"/>
    <w:rsid w:val="00004B8F"/>
    <w:rsid w:val="00004EE1"/>
    <w:rsid w:val="0001031B"/>
    <w:rsid w:val="000104B0"/>
    <w:rsid w:val="00010A96"/>
    <w:rsid w:val="00010ECE"/>
    <w:rsid w:val="000125F4"/>
    <w:rsid w:val="00012CC3"/>
    <w:rsid w:val="00014CCB"/>
    <w:rsid w:val="00015AD2"/>
    <w:rsid w:val="0002006C"/>
    <w:rsid w:val="000203E2"/>
    <w:rsid w:val="00021093"/>
    <w:rsid w:val="00023157"/>
    <w:rsid w:val="00024BB1"/>
    <w:rsid w:val="00026D74"/>
    <w:rsid w:val="00027E20"/>
    <w:rsid w:val="00030C19"/>
    <w:rsid w:val="0003247D"/>
    <w:rsid w:val="0003257C"/>
    <w:rsid w:val="00034E4A"/>
    <w:rsid w:val="000350A8"/>
    <w:rsid w:val="00041D9C"/>
    <w:rsid w:val="000449A0"/>
    <w:rsid w:val="00044DDC"/>
    <w:rsid w:val="00047BFF"/>
    <w:rsid w:val="0005138A"/>
    <w:rsid w:val="000515A5"/>
    <w:rsid w:val="00051ED2"/>
    <w:rsid w:val="0005403E"/>
    <w:rsid w:val="00056BA9"/>
    <w:rsid w:val="000570EC"/>
    <w:rsid w:val="00057280"/>
    <w:rsid w:val="00057B5E"/>
    <w:rsid w:val="00060D76"/>
    <w:rsid w:val="00067826"/>
    <w:rsid w:val="00067A23"/>
    <w:rsid w:val="0007071C"/>
    <w:rsid w:val="00070C03"/>
    <w:rsid w:val="0007150B"/>
    <w:rsid w:val="00071618"/>
    <w:rsid w:val="000718FB"/>
    <w:rsid w:val="000733A8"/>
    <w:rsid w:val="0007508B"/>
    <w:rsid w:val="00075778"/>
    <w:rsid w:val="0007762D"/>
    <w:rsid w:val="00083863"/>
    <w:rsid w:val="000846E3"/>
    <w:rsid w:val="00090D91"/>
    <w:rsid w:val="000916F4"/>
    <w:rsid w:val="0009215C"/>
    <w:rsid w:val="00092658"/>
    <w:rsid w:val="00092F97"/>
    <w:rsid w:val="0009465D"/>
    <w:rsid w:val="00094CF5"/>
    <w:rsid w:val="000954DB"/>
    <w:rsid w:val="00095582"/>
    <w:rsid w:val="000A0AED"/>
    <w:rsid w:val="000A0CF1"/>
    <w:rsid w:val="000A16FB"/>
    <w:rsid w:val="000A1A09"/>
    <w:rsid w:val="000A1D5C"/>
    <w:rsid w:val="000A1DDA"/>
    <w:rsid w:val="000A499B"/>
    <w:rsid w:val="000A70F1"/>
    <w:rsid w:val="000A7692"/>
    <w:rsid w:val="000B0239"/>
    <w:rsid w:val="000B04AD"/>
    <w:rsid w:val="000B071E"/>
    <w:rsid w:val="000B3148"/>
    <w:rsid w:val="000B4D99"/>
    <w:rsid w:val="000B5812"/>
    <w:rsid w:val="000B705E"/>
    <w:rsid w:val="000B7C38"/>
    <w:rsid w:val="000B7EA9"/>
    <w:rsid w:val="000C0EAD"/>
    <w:rsid w:val="000C1CD1"/>
    <w:rsid w:val="000C29B3"/>
    <w:rsid w:val="000C3DCB"/>
    <w:rsid w:val="000C4334"/>
    <w:rsid w:val="000C4CBD"/>
    <w:rsid w:val="000C6C24"/>
    <w:rsid w:val="000C6DB1"/>
    <w:rsid w:val="000D0155"/>
    <w:rsid w:val="000D0B68"/>
    <w:rsid w:val="000D39D9"/>
    <w:rsid w:val="000D4259"/>
    <w:rsid w:val="000D65E0"/>
    <w:rsid w:val="000D78AB"/>
    <w:rsid w:val="000E042D"/>
    <w:rsid w:val="000E0458"/>
    <w:rsid w:val="000E06BF"/>
    <w:rsid w:val="000E0C20"/>
    <w:rsid w:val="000E16D3"/>
    <w:rsid w:val="000E3C93"/>
    <w:rsid w:val="000E44A2"/>
    <w:rsid w:val="000E4E90"/>
    <w:rsid w:val="000E7224"/>
    <w:rsid w:val="000F1FC8"/>
    <w:rsid w:val="000F7F50"/>
    <w:rsid w:val="001014E1"/>
    <w:rsid w:val="00104585"/>
    <w:rsid w:val="001046B5"/>
    <w:rsid w:val="00106F43"/>
    <w:rsid w:val="001106C7"/>
    <w:rsid w:val="00113640"/>
    <w:rsid w:val="00115DAF"/>
    <w:rsid w:val="00115FFF"/>
    <w:rsid w:val="00117364"/>
    <w:rsid w:val="001179B5"/>
    <w:rsid w:val="00120CF7"/>
    <w:rsid w:val="00122FB2"/>
    <w:rsid w:val="001232B8"/>
    <w:rsid w:val="00124307"/>
    <w:rsid w:val="0012485E"/>
    <w:rsid w:val="001264DB"/>
    <w:rsid w:val="00127669"/>
    <w:rsid w:val="00130B32"/>
    <w:rsid w:val="00131E9E"/>
    <w:rsid w:val="00133F2F"/>
    <w:rsid w:val="001344CD"/>
    <w:rsid w:val="00136B49"/>
    <w:rsid w:val="001379A9"/>
    <w:rsid w:val="001444F3"/>
    <w:rsid w:val="00145005"/>
    <w:rsid w:val="001465EE"/>
    <w:rsid w:val="00146CD1"/>
    <w:rsid w:val="00146E0B"/>
    <w:rsid w:val="00151735"/>
    <w:rsid w:val="00154BFF"/>
    <w:rsid w:val="00154D08"/>
    <w:rsid w:val="001567F1"/>
    <w:rsid w:val="0016074E"/>
    <w:rsid w:val="00161933"/>
    <w:rsid w:val="001666C6"/>
    <w:rsid w:val="00166746"/>
    <w:rsid w:val="00166B83"/>
    <w:rsid w:val="00166F54"/>
    <w:rsid w:val="001703AA"/>
    <w:rsid w:val="0017135E"/>
    <w:rsid w:val="001725B9"/>
    <w:rsid w:val="00172FA0"/>
    <w:rsid w:val="0017634B"/>
    <w:rsid w:val="001778FA"/>
    <w:rsid w:val="00177D42"/>
    <w:rsid w:val="001824BA"/>
    <w:rsid w:val="00182C44"/>
    <w:rsid w:val="00184E49"/>
    <w:rsid w:val="0018514E"/>
    <w:rsid w:val="0018571F"/>
    <w:rsid w:val="00190730"/>
    <w:rsid w:val="0019101C"/>
    <w:rsid w:val="00191FC5"/>
    <w:rsid w:val="00192B53"/>
    <w:rsid w:val="00192F80"/>
    <w:rsid w:val="00195C20"/>
    <w:rsid w:val="00197D87"/>
    <w:rsid w:val="001A1B06"/>
    <w:rsid w:val="001A2B3E"/>
    <w:rsid w:val="001A3D0B"/>
    <w:rsid w:val="001A493D"/>
    <w:rsid w:val="001A6903"/>
    <w:rsid w:val="001A6C4A"/>
    <w:rsid w:val="001A7A44"/>
    <w:rsid w:val="001A7B6D"/>
    <w:rsid w:val="001B04B1"/>
    <w:rsid w:val="001B1A96"/>
    <w:rsid w:val="001B496D"/>
    <w:rsid w:val="001B4C0A"/>
    <w:rsid w:val="001B616C"/>
    <w:rsid w:val="001B6824"/>
    <w:rsid w:val="001B750C"/>
    <w:rsid w:val="001C1453"/>
    <w:rsid w:val="001C2E75"/>
    <w:rsid w:val="001C3014"/>
    <w:rsid w:val="001C4315"/>
    <w:rsid w:val="001C5699"/>
    <w:rsid w:val="001C5940"/>
    <w:rsid w:val="001D0108"/>
    <w:rsid w:val="001D0F2D"/>
    <w:rsid w:val="001D405E"/>
    <w:rsid w:val="001D4600"/>
    <w:rsid w:val="001D67AC"/>
    <w:rsid w:val="001E1A5E"/>
    <w:rsid w:val="001E2863"/>
    <w:rsid w:val="001E5529"/>
    <w:rsid w:val="001E6D42"/>
    <w:rsid w:val="001E6E6A"/>
    <w:rsid w:val="001E71E8"/>
    <w:rsid w:val="001F02C0"/>
    <w:rsid w:val="001F0492"/>
    <w:rsid w:val="001F175D"/>
    <w:rsid w:val="001F1D3A"/>
    <w:rsid w:val="001F3829"/>
    <w:rsid w:val="001F3B4D"/>
    <w:rsid w:val="001F45DE"/>
    <w:rsid w:val="001F4A4E"/>
    <w:rsid w:val="001F681E"/>
    <w:rsid w:val="001F6EE4"/>
    <w:rsid w:val="001F75A9"/>
    <w:rsid w:val="00201007"/>
    <w:rsid w:val="00201DDE"/>
    <w:rsid w:val="00202069"/>
    <w:rsid w:val="00202891"/>
    <w:rsid w:val="00203E0E"/>
    <w:rsid w:val="00204981"/>
    <w:rsid w:val="00205F7E"/>
    <w:rsid w:val="002102C2"/>
    <w:rsid w:val="002112D9"/>
    <w:rsid w:val="00211345"/>
    <w:rsid w:val="00211C45"/>
    <w:rsid w:val="00214C0B"/>
    <w:rsid w:val="002163FF"/>
    <w:rsid w:val="00216478"/>
    <w:rsid w:val="0022017C"/>
    <w:rsid w:val="00223F5B"/>
    <w:rsid w:val="0022560D"/>
    <w:rsid w:val="00226F69"/>
    <w:rsid w:val="002275DA"/>
    <w:rsid w:val="00232ED4"/>
    <w:rsid w:val="00233704"/>
    <w:rsid w:val="0023435F"/>
    <w:rsid w:val="00234763"/>
    <w:rsid w:val="00235683"/>
    <w:rsid w:val="0024398B"/>
    <w:rsid w:val="00245D3E"/>
    <w:rsid w:val="00251439"/>
    <w:rsid w:val="00252023"/>
    <w:rsid w:val="00254FB5"/>
    <w:rsid w:val="002562FE"/>
    <w:rsid w:val="002609CC"/>
    <w:rsid w:val="00261260"/>
    <w:rsid w:val="002613FD"/>
    <w:rsid w:val="00261FAE"/>
    <w:rsid w:val="0026278A"/>
    <w:rsid w:val="0026298F"/>
    <w:rsid w:val="00263105"/>
    <w:rsid w:val="00267743"/>
    <w:rsid w:val="002720E7"/>
    <w:rsid w:val="00272683"/>
    <w:rsid w:val="002727FF"/>
    <w:rsid w:val="0027430E"/>
    <w:rsid w:val="00276147"/>
    <w:rsid w:val="00276D36"/>
    <w:rsid w:val="002777D7"/>
    <w:rsid w:val="00277943"/>
    <w:rsid w:val="0028392B"/>
    <w:rsid w:val="0028465A"/>
    <w:rsid w:val="00286006"/>
    <w:rsid w:val="00290659"/>
    <w:rsid w:val="00290C6C"/>
    <w:rsid w:val="00291C1D"/>
    <w:rsid w:val="00294F98"/>
    <w:rsid w:val="00295970"/>
    <w:rsid w:val="0029696A"/>
    <w:rsid w:val="00297ABB"/>
    <w:rsid w:val="00297D54"/>
    <w:rsid w:val="00297F0E"/>
    <w:rsid w:val="002A0A59"/>
    <w:rsid w:val="002A2763"/>
    <w:rsid w:val="002A3939"/>
    <w:rsid w:val="002A3B4D"/>
    <w:rsid w:val="002A4C80"/>
    <w:rsid w:val="002B4892"/>
    <w:rsid w:val="002B4E7A"/>
    <w:rsid w:val="002C0AA3"/>
    <w:rsid w:val="002C2C20"/>
    <w:rsid w:val="002C439B"/>
    <w:rsid w:val="002C4FF5"/>
    <w:rsid w:val="002C5E18"/>
    <w:rsid w:val="002C7D79"/>
    <w:rsid w:val="002D02FD"/>
    <w:rsid w:val="002D1349"/>
    <w:rsid w:val="002D3439"/>
    <w:rsid w:val="002D4218"/>
    <w:rsid w:val="002D4274"/>
    <w:rsid w:val="002D4925"/>
    <w:rsid w:val="002D69AD"/>
    <w:rsid w:val="002D753F"/>
    <w:rsid w:val="002D7A61"/>
    <w:rsid w:val="002D7B9A"/>
    <w:rsid w:val="002E0E27"/>
    <w:rsid w:val="002E2B64"/>
    <w:rsid w:val="002E6442"/>
    <w:rsid w:val="002E6C35"/>
    <w:rsid w:val="002E79B6"/>
    <w:rsid w:val="002F1B5A"/>
    <w:rsid w:val="002F7499"/>
    <w:rsid w:val="00300C4E"/>
    <w:rsid w:val="003054B5"/>
    <w:rsid w:val="003068A5"/>
    <w:rsid w:val="00310234"/>
    <w:rsid w:val="0031051D"/>
    <w:rsid w:val="00311E48"/>
    <w:rsid w:val="0031292D"/>
    <w:rsid w:val="003140BD"/>
    <w:rsid w:val="003213A6"/>
    <w:rsid w:val="00323DCC"/>
    <w:rsid w:val="003256FE"/>
    <w:rsid w:val="00334804"/>
    <w:rsid w:val="00335580"/>
    <w:rsid w:val="00335BCD"/>
    <w:rsid w:val="00336D9B"/>
    <w:rsid w:val="003402B2"/>
    <w:rsid w:val="003416F5"/>
    <w:rsid w:val="00344BFD"/>
    <w:rsid w:val="00346526"/>
    <w:rsid w:val="0035008E"/>
    <w:rsid w:val="00350F24"/>
    <w:rsid w:val="003569C3"/>
    <w:rsid w:val="003601C1"/>
    <w:rsid w:val="00361126"/>
    <w:rsid w:val="00361672"/>
    <w:rsid w:val="00363274"/>
    <w:rsid w:val="00366A68"/>
    <w:rsid w:val="0036761F"/>
    <w:rsid w:val="00367A88"/>
    <w:rsid w:val="0037304E"/>
    <w:rsid w:val="00376081"/>
    <w:rsid w:val="00376A78"/>
    <w:rsid w:val="00380A40"/>
    <w:rsid w:val="00381025"/>
    <w:rsid w:val="00381548"/>
    <w:rsid w:val="00383822"/>
    <w:rsid w:val="00383E26"/>
    <w:rsid w:val="00383F84"/>
    <w:rsid w:val="003841DD"/>
    <w:rsid w:val="00384716"/>
    <w:rsid w:val="00386094"/>
    <w:rsid w:val="0038676B"/>
    <w:rsid w:val="00386921"/>
    <w:rsid w:val="00387349"/>
    <w:rsid w:val="0039157D"/>
    <w:rsid w:val="0039336C"/>
    <w:rsid w:val="00395A99"/>
    <w:rsid w:val="00395D7C"/>
    <w:rsid w:val="00396CCF"/>
    <w:rsid w:val="003A351B"/>
    <w:rsid w:val="003A574A"/>
    <w:rsid w:val="003B0939"/>
    <w:rsid w:val="003B0C13"/>
    <w:rsid w:val="003B1F03"/>
    <w:rsid w:val="003B2745"/>
    <w:rsid w:val="003B2A5A"/>
    <w:rsid w:val="003B467E"/>
    <w:rsid w:val="003B5A93"/>
    <w:rsid w:val="003B674C"/>
    <w:rsid w:val="003C0595"/>
    <w:rsid w:val="003C09E4"/>
    <w:rsid w:val="003C1621"/>
    <w:rsid w:val="003C1D36"/>
    <w:rsid w:val="003C2150"/>
    <w:rsid w:val="003C5C7E"/>
    <w:rsid w:val="003C7781"/>
    <w:rsid w:val="003C7BCA"/>
    <w:rsid w:val="003D0D36"/>
    <w:rsid w:val="003D1DD6"/>
    <w:rsid w:val="003D2C3B"/>
    <w:rsid w:val="003D3132"/>
    <w:rsid w:val="003D3494"/>
    <w:rsid w:val="003D5409"/>
    <w:rsid w:val="003D61BC"/>
    <w:rsid w:val="003D6734"/>
    <w:rsid w:val="003D7D66"/>
    <w:rsid w:val="003E2898"/>
    <w:rsid w:val="003E478C"/>
    <w:rsid w:val="003E7251"/>
    <w:rsid w:val="003F0A96"/>
    <w:rsid w:val="003F2AB7"/>
    <w:rsid w:val="003F4AB8"/>
    <w:rsid w:val="003F529B"/>
    <w:rsid w:val="003F5E6E"/>
    <w:rsid w:val="003F75F4"/>
    <w:rsid w:val="004023DD"/>
    <w:rsid w:val="004026FE"/>
    <w:rsid w:val="00404CAB"/>
    <w:rsid w:val="004055FD"/>
    <w:rsid w:val="00406879"/>
    <w:rsid w:val="0040756E"/>
    <w:rsid w:val="00410DF7"/>
    <w:rsid w:val="00412B6C"/>
    <w:rsid w:val="004134F9"/>
    <w:rsid w:val="00415D43"/>
    <w:rsid w:val="00417DC2"/>
    <w:rsid w:val="00424E2F"/>
    <w:rsid w:val="00425BBE"/>
    <w:rsid w:val="00426A82"/>
    <w:rsid w:val="00427CC4"/>
    <w:rsid w:val="0043190B"/>
    <w:rsid w:val="00432A48"/>
    <w:rsid w:val="00433A7F"/>
    <w:rsid w:val="004406AF"/>
    <w:rsid w:val="004408C8"/>
    <w:rsid w:val="0044150A"/>
    <w:rsid w:val="00442BCD"/>
    <w:rsid w:val="00444FF7"/>
    <w:rsid w:val="004457C5"/>
    <w:rsid w:val="004459EC"/>
    <w:rsid w:val="00447812"/>
    <w:rsid w:val="00447DA4"/>
    <w:rsid w:val="0045179F"/>
    <w:rsid w:val="004517CE"/>
    <w:rsid w:val="00451D03"/>
    <w:rsid w:val="004540DE"/>
    <w:rsid w:val="004574A7"/>
    <w:rsid w:val="0046047C"/>
    <w:rsid w:val="004625FE"/>
    <w:rsid w:val="00462E6E"/>
    <w:rsid w:val="004646FA"/>
    <w:rsid w:val="00465560"/>
    <w:rsid w:val="0046585F"/>
    <w:rsid w:val="0046699C"/>
    <w:rsid w:val="00470549"/>
    <w:rsid w:val="004722E6"/>
    <w:rsid w:val="004723F9"/>
    <w:rsid w:val="00472EE6"/>
    <w:rsid w:val="0047648B"/>
    <w:rsid w:val="00476720"/>
    <w:rsid w:val="0048435F"/>
    <w:rsid w:val="00484F91"/>
    <w:rsid w:val="004873FD"/>
    <w:rsid w:val="0049026B"/>
    <w:rsid w:val="004903EE"/>
    <w:rsid w:val="00490EB6"/>
    <w:rsid w:val="0049335D"/>
    <w:rsid w:val="004937E9"/>
    <w:rsid w:val="0049726E"/>
    <w:rsid w:val="004A0251"/>
    <w:rsid w:val="004A02C9"/>
    <w:rsid w:val="004A0C86"/>
    <w:rsid w:val="004A15FC"/>
    <w:rsid w:val="004A5FD9"/>
    <w:rsid w:val="004B09AC"/>
    <w:rsid w:val="004B268F"/>
    <w:rsid w:val="004B5855"/>
    <w:rsid w:val="004B5E16"/>
    <w:rsid w:val="004B6145"/>
    <w:rsid w:val="004B772B"/>
    <w:rsid w:val="004C03E9"/>
    <w:rsid w:val="004C0D1B"/>
    <w:rsid w:val="004C1D1F"/>
    <w:rsid w:val="004C3439"/>
    <w:rsid w:val="004C38F3"/>
    <w:rsid w:val="004C446B"/>
    <w:rsid w:val="004C65C2"/>
    <w:rsid w:val="004D14DF"/>
    <w:rsid w:val="004D4A0D"/>
    <w:rsid w:val="004D765E"/>
    <w:rsid w:val="004D7E6A"/>
    <w:rsid w:val="004E132B"/>
    <w:rsid w:val="004E2F1E"/>
    <w:rsid w:val="004E38E5"/>
    <w:rsid w:val="004E3E5B"/>
    <w:rsid w:val="004E5C5D"/>
    <w:rsid w:val="004E65E4"/>
    <w:rsid w:val="004E7557"/>
    <w:rsid w:val="004F002F"/>
    <w:rsid w:val="004F0501"/>
    <w:rsid w:val="004F0B3F"/>
    <w:rsid w:val="004F1F05"/>
    <w:rsid w:val="004F392C"/>
    <w:rsid w:val="004F5004"/>
    <w:rsid w:val="004F6E42"/>
    <w:rsid w:val="00504394"/>
    <w:rsid w:val="005066C3"/>
    <w:rsid w:val="00507D16"/>
    <w:rsid w:val="00512C3F"/>
    <w:rsid w:val="00512F13"/>
    <w:rsid w:val="005159B8"/>
    <w:rsid w:val="00516A5C"/>
    <w:rsid w:val="00517607"/>
    <w:rsid w:val="00522481"/>
    <w:rsid w:val="0052473C"/>
    <w:rsid w:val="00524C0A"/>
    <w:rsid w:val="0053038B"/>
    <w:rsid w:val="0053675F"/>
    <w:rsid w:val="00540042"/>
    <w:rsid w:val="0054397C"/>
    <w:rsid w:val="005441D3"/>
    <w:rsid w:val="0054445B"/>
    <w:rsid w:val="00544EB2"/>
    <w:rsid w:val="0054546A"/>
    <w:rsid w:val="00547FB9"/>
    <w:rsid w:val="00550B97"/>
    <w:rsid w:val="00551043"/>
    <w:rsid w:val="005519ED"/>
    <w:rsid w:val="005524FA"/>
    <w:rsid w:val="005528AB"/>
    <w:rsid w:val="00552A05"/>
    <w:rsid w:val="00552E04"/>
    <w:rsid w:val="00554794"/>
    <w:rsid w:val="0055512B"/>
    <w:rsid w:val="00555193"/>
    <w:rsid w:val="00556A78"/>
    <w:rsid w:val="00556CB4"/>
    <w:rsid w:val="005571E8"/>
    <w:rsid w:val="005604AE"/>
    <w:rsid w:val="00561698"/>
    <w:rsid w:val="0056230A"/>
    <w:rsid w:val="00563004"/>
    <w:rsid w:val="00563D7E"/>
    <w:rsid w:val="00564093"/>
    <w:rsid w:val="005644BA"/>
    <w:rsid w:val="00565C81"/>
    <w:rsid w:val="005667B5"/>
    <w:rsid w:val="005667BF"/>
    <w:rsid w:val="00566E4D"/>
    <w:rsid w:val="00566E94"/>
    <w:rsid w:val="005718B7"/>
    <w:rsid w:val="005738DC"/>
    <w:rsid w:val="0057442A"/>
    <w:rsid w:val="005746BB"/>
    <w:rsid w:val="00574886"/>
    <w:rsid w:val="00574FDA"/>
    <w:rsid w:val="0057546A"/>
    <w:rsid w:val="00576470"/>
    <w:rsid w:val="00583DB1"/>
    <w:rsid w:val="00584E5B"/>
    <w:rsid w:val="00585F8F"/>
    <w:rsid w:val="0059003A"/>
    <w:rsid w:val="0059079E"/>
    <w:rsid w:val="0059268E"/>
    <w:rsid w:val="0059554A"/>
    <w:rsid w:val="00595572"/>
    <w:rsid w:val="00596B6F"/>
    <w:rsid w:val="005A2788"/>
    <w:rsid w:val="005A3D7C"/>
    <w:rsid w:val="005A3E70"/>
    <w:rsid w:val="005A4724"/>
    <w:rsid w:val="005A649F"/>
    <w:rsid w:val="005A6719"/>
    <w:rsid w:val="005B13C7"/>
    <w:rsid w:val="005B14D8"/>
    <w:rsid w:val="005B16DB"/>
    <w:rsid w:val="005B19C3"/>
    <w:rsid w:val="005B26EC"/>
    <w:rsid w:val="005B322D"/>
    <w:rsid w:val="005B328A"/>
    <w:rsid w:val="005B7E65"/>
    <w:rsid w:val="005C0935"/>
    <w:rsid w:val="005C1696"/>
    <w:rsid w:val="005C5287"/>
    <w:rsid w:val="005C545C"/>
    <w:rsid w:val="005C5959"/>
    <w:rsid w:val="005C6B97"/>
    <w:rsid w:val="005C75F3"/>
    <w:rsid w:val="005D06DD"/>
    <w:rsid w:val="005D10CC"/>
    <w:rsid w:val="005D77E0"/>
    <w:rsid w:val="005D7EF9"/>
    <w:rsid w:val="005E08C9"/>
    <w:rsid w:val="005E0CBA"/>
    <w:rsid w:val="005E26C2"/>
    <w:rsid w:val="005E2DAA"/>
    <w:rsid w:val="005E347A"/>
    <w:rsid w:val="005E3CFE"/>
    <w:rsid w:val="005E5525"/>
    <w:rsid w:val="005F211C"/>
    <w:rsid w:val="005F3647"/>
    <w:rsid w:val="005F3C36"/>
    <w:rsid w:val="005F4D1E"/>
    <w:rsid w:val="005F7750"/>
    <w:rsid w:val="00601695"/>
    <w:rsid w:val="00605C18"/>
    <w:rsid w:val="00606504"/>
    <w:rsid w:val="006065FE"/>
    <w:rsid w:val="00607964"/>
    <w:rsid w:val="0061156A"/>
    <w:rsid w:val="006123DC"/>
    <w:rsid w:val="00615BA6"/>
    <w:rsid w:val="00616E17"/>
    <w:rsid w:val="00621663"/>
    <w:rsid w:val="00621774"/>
    <w:rsid w:val="00622472"/>
    <w:rsid w:val="00625D5B"/>
    <w:rsid w:val="00626139"/>
    <w:rsid w:val="0062666A"/>
    <w:rsid w:val="006268A7"/>
    <w:rsid w:val="00631463"/>
    <w:rsid w:val="006330BC"/>
    <w:rsid w:val="006336EA"/>
    <w:rsid w:val="00637801"/>
    <w:rsid w:val="0063781D"/>
    <w:rsid w:val="00640E32"/>
    <w:rsid w:val="00644C6B"/>
    <w:rsid w:val="0064503C"/>
    <w:rsid w:val="006455B8"/>
    <w:rsid w:val="00646CF1"/>
    <w:rsid w:val="00647729"/>
    <w:rsid w:val="00651C00"/>
    <w:rsid w:val="0065338A"/>
    <w:rsid w:val="0065427F"/>
    <w:rsid w:val="006543F7"/>
    <w:rsid w:val="006544CD"/>
    <w:rsid w:val="00656658"/>
    <w:rsid w:val="00656FA0"/>
    <w:rsid w:val="006579B6"/>
    <w:rsid w:val="00660762"/>
    <w:rsid w:val="00660F66"/>
    <w:rsid w:val="00662E59"/>
    <w:rsid w:val="00663697"/>
    <w:rsid w:val="00667A81"/>
    <w:rsid w:val="006707CA"/>
    <w:rsid w:val="006709AE"/>
    <w:rsid w:val="0067100A"/>
    <w:rsid w:val="00671083"/>
    <w:rsid w:val="0067124B"/>
    <w:rsid w:val="006718A8"/>
    <w:rsid w:val="00672A05"/>
    <w:rsid w:val="00672B1D"/>
    <w:rsid w:val="00672CEF"/>
    <w:rsid w:val="00674737"/>
    <w:rsid w:val="006754BE"/>
    <w:rsid w:val="00675CCF"/>
    <w:rsid w:val="00676791"/>
    <w:rsid w:val="00676EB0"/>
    <w:rsid w:val="006779D3"/>
    <w:rsid w:val="00681C9A"/>
    <w:rsid w:val="00682D7B"/>
    <w:rsid w:val="00683458"/>
    <w:rsid w:val="00686D90"/>
    <w:rsid w:val="006871CA"/>
    <w:rsid w:val="00687253"/>
    <w:rsid w:val="00690883"/>
    <w:rsid w:val="00692059"/>
    <w:rsid w:val="00692A71"/>
    <w:rsid w:val="0069321A"/>
    <w:rsid w:val="0069348E"/>
    <w:rsid w:val="0069457F"/>
    <w:rsid w:val="00694A4F"/>
    <w:rsid w:val="00696D0B"/>
    <w:rsid w:val="006A0610"/>
    <w:rsid w:val="006A0C6B"/>
    <w:rsid w:val="006A2A09"/>
    <w:rsid w:val="006A2A4D"/>
    <w:rsid w:val="006A2C12"/>
    <w:rsid w:val="006A2C94"/>
    <w:rsid w:val="006A511F"/>
    <w:rsid w:val="006A610F"/>
    <w:rsid w:val="006A6C11"/>
    <w:rsid w:val="006A730B"/>
    <w:rsid w:val="006B35A1"/>
    <w:rsid w:val="006B3B7A"/>
    <w:rsid w:val="006B3C09"/>
    <w:rsid w:val="006B5A80"/>
    <w:rsid w:val="006C417C"/>
    <w:rsid w:val="006C56F5"/>
    <w:rsid w:val="006C63D8"/>
    <w:rsid w:val="006C6A12"/>
    <w:rsid w:val="006D179B"/>
    <w:rsid w:val="006D1809"/>
    <w:rsid w:val="006D1812"/>
    <w:rsid w:val="006D2387"/>
    <w:rsid w:val="006D2DDD"/>
    <w:rsid w:val="006D310A"/>
    <w:rsid w:val="006D4303"/>
    <w:rsid w:val="006D483B"/>
    <w:rsid w:val="006D5FB0"/>
    <w:rsid w:val="006D7BD4"/>
    <w:rsid w:val="006E01EB"/>
    <w:rsid w:val="006E0B81"/>
    <w:rsid w:val="006E0EA8"/>
    <w:rsid w:val="006E12E7"/>
    <w:rsid w:val="006E1430"/>
    <w:rsid w:val="006E19D3"/>
    <w:rsid w:val="006E1E68"/>
    <w:rsid w:val="006E252C"/>
    <w:rsid w:val="006E3A4E"/>
    <w:rsid w:val="006E3D6C"/>
    <w:rsid w:val="006E63C2"/>
    <w:rsid w:val="006E7D8B"/>
    <w:rsid w:val="006E7DD5"/>
    <w:rsid w:val="006F2FEB"/>
    <w:rsid w:val="006F3631"/>
    <w:rsid w:val="006F3A46"/>
    <w:rsid w:val="006F5053"/>
    <w:rsid w:val="006F5336"/>
    <w:rsid w:val="006F5482"/>
    <w:rsid w:val="006F656A"/>
    <w:rsid w:val="006F6E92"/>
    <w:rsid w:val="006F7333"/>
    <w:rsid w:val="007008F0"/>
    <w:rsid w:val="00701CDB"/>
    <w:rsid w:val="007045E7"/>
    <w:rsid w:val="00706F00"/>
    <w:rsid w:val="00712F40"/>
    <w:rsid w:val="00713579"/>
    <w:rsid w:val="00715279"/>
    <w:rsid w:val="007169AF"/>
    <w:rsid w:val="00721579"/>
    <w:rsid w:val="00722DF6"/>
    <w:rsid w:val="0072322C"/>
    <w:rsid w:val="00723509"/>
    <w:rsid w:val="00723B97"/>
    <w:rsid w:val="00724147"/>
    <w:rsid w:val="00724E7F"/>
    <w:rsid w:val="00725488"/>
    <w:rsid w:val="00726140"/>
    <w:rsid w:val="0073265F"/>
    <w:rsid w:val="007328B7"/>
    <w:rsid w:val="00732DAB"/>
    <w:rsid w:val="00734F40"/>
    <w:rsid w:val="007361F2"/>
    <w:rsid w:val="00740D29"/>
    <w:rsid w:val="00743E78"/>
    <w:rsid w:val="0075065C"/>
    <w:rsid w:val="0075122B"/>
    <w:rsid w:val="00754559"/>
    <w:rsid w:val="0075687D"/>
    <w:rsid w:val="007568D5"/>
    <w:rsid w:val="00760295"/>
    <w:rsid w:val="00762152"/>
    <w:rsid w:val="00762901"/>
    <w:rsid w:val="00762E9A"/>
    <w:rsid w:val="007634BE"/>
    <w:rsid w:val="00764166"/>
    <w:rsid w:val="007650C3"/>
    <w:rsid w:val="007652B8"/>
    <w:rsid w:val="00765AB4"/>
    <w:rsid w:val="0076784F"/>
    <w:rsid w:val="00771E50"/>
    <w:rsid w:val="00773585"/>
    <w:rsid w:val="0077698B"/>
    <w:rsid w:val="00777BD3"/>
    <w:rsid w:val="0078121C"/>
    <w:rsid w:val="0078246B"/>
    <w:rsid w:val="00783951"/>
    <w:rsid w:val="0078405B"/>
    <w:rsid w:val="007857A4"/>
    <w:rsid w:val="007869E5"/>
    <w:rsid w:val="00791962"/>
    <w:rsid w:val="00792060"/>
    <w:rsid w:val="007951B7"/>
    <w:rsid w:val="007A1A19"/>
    <w:rsid w:val="007B0774"/>
    <w:rsid w:val="007B347B"/>
    <w:rsid w:val="007B39CB"/>
    <w:rsid w:val="007B3E8E"/>
    <w:rsid w:val="007B4301"/>
    <w:rsid w:val="007B49BA"/>
    <w:rsid w:val="007B4E0F"/>
    <w:rsid w:val="007C0D78"/>
    <w:rsid w:val="007C34D3"/>
    <w:rsid w:val="007C39DE"/>
    <w:rsid w:val="007C405C"/>
    <w:rsid w:val="007C4466"/>
    <w:rsid w:val="007C5847"/>
    <w:rsid w:val="007C5BBE"/>
    <w:rsid w:val="007D06AE"/>
    <w:rsid w:val="007D193F"/>
    <w:rsid w:val="007D21CA"/>
    <w:rsid w:val="007D2469"/>
    <w:rsid w:val="007D3243"/>
    <w:rsid w:val="007D48CC"/>
    <w:rsid w:val="007D4A37"/>
    <w:rsid w:val="007D6221"/>
    <w:rsid w:val="007D674B"/>
    <w:rsid w:val="007D73E4"/>
    <w:rsid w:val="007D7CAF"/>
    <w:rsid w:val="007E0978"/>
    <w:rsid w:val="007E1397"/>
    <w:rsid w:val="007E1AD2"/>
    <w:rsid w:val="007E26A3"/>
    <w:rsid w:val="007E2D4A"/>
    <w:rsid w:val="007E6727"/>
    <w:rsid w:val="007F20D1"/>
    <w:rsid w:val="007F26D9"/>
    <w:rsid w:val="007F3324"/>
    <w:rsid w:val="007F4EB4"/>
    <w:rsid w:val="007F53F8"/>
    <w:rsid w:val="007F56AD"/>
    <w:rsid w:val="007F58A3"/>
    <w:rsid w:val="007F6012"/>
    <w:rsid w:val="007F7F8C"/>
    <w:rsid w:val="008019CC"/>
    <w:rsid w:val="008028DB"/>
    <w:rsid w:val="0080489F"/>
    <w:rsid w:val="0080585A"/>
    <w:rsid w:val="00811832"/>
    <w:rsid w:val="00813097"/>
    <w:rsid w:val="00813C17"/>
    <w:rsid w:val="008156D0"/>
    <w:rsid w:val="0082121D"/>
    <w:rsid w:val="008224E1"/>
    <w:rsid w:val="008237E2"/>
    <w:rsid w:val="008243B5"/>
    <w:rsid w:val="00825C18"/>
    <w:rsid w:val="00826A78"/>
    <w:rsid w:val="0083085D"/>
    <w:rsid w:val="00830C8E"/>
    <w:rsid w:val="00831D02"/>
    <w:rsid w:val="00832A9A"/>
    <w:rsid w:val="00832DA4"/>
    <w:rsid w:val="008331B0"/>
    <w:rsid w:val="0083625C"/>
    <w:rsid w:val="0084078D"/>
    <w:rsid w:val="00841498"/>
    <w:rsid w:val="008414CD"/>
    <w:rsid w:val="008417C8"/>
    <w:rsid w:val="0084262D"/>
    <w:rsid w:val="00843F55"/>
    <w:rsid w:val="00844760"/>
    <w:rsid w:val="00846038"/>
    <w:rsid w:val="00847EDB"/>
    <w:rsid w:val="00850446"/>
    <w:rsid w:val="008525EA"/>
    <w:rsid w:val="0085324E"/>
    <w:rsid w:val="00853A23"/>
    <w:rsid w:val="00855B44"/>
    <w:rsid w:val="00860736"/>
    <w:rsid w:val="00860D6C"/>
    <w:rsid w:val="0086336E"/>
    <w:rsid w:val="0086382B"/>
    <w:rsid w:val="00865005"/>
    <w:rsid w:val="0086648B"/>
    <w:rsid w:val="00867F88"/>
    <w:rsid w:val="0087049C"/>
    <w:rsid w:val="00872AD1"/>
    <w:rsid w:val="00874114"/>
    <w:rsid w:val="00875FD5"/>
    <w:rsid w:val="008760DB"/>
    <w:rsid w:val="0087610F"/>
    <w:rsid w:val="008806AD"/>
    <w:rsid w:val="008809D3"/>
    <w:rsid w:val="00881CBA"/>
    <w:rsid w:val="00881F94"/>
    <w:rsid w:val="00883797"/>
    <w:rsid w:val="008873FC"/>
    <w:rsid w:val="00890189"/>
    <w:rsid w:val="00892DD2"/>
    <w:rsid w:val="00893BE4"/>
    <w:rsid w:val="008950DF"/>
    <w:rsid w:val="0089557C"/>
    <w:rsid w:val="00895BFA"/>
    <w:rsid w:val="0089791E"/>
    <w:rsid w:val="00897B3C"/>
    <w:rsid w:val="008A063C"/>
    <w:rsid w:val="008A091C"/>
    <w:rsid w:val="008A095F"/>
    <w:rsid w:val="008A1C1C"/>
    <w:rsid w:val="008A1FDD"/>
    <w:rsid w:val="008A2795"/>
    <w:rsid w:val="008A3020"/>
    <w:rsid w:val="008A3365"/>
    <w:rsid w:val="008A3367"/>
    <w:rsid w:val="008A5111"/>
    <w:rsid w:val="008A53CE"/>
    <w:rsid w:val="008A5974"/>
    <w:rsid w:val="008A6B1C"/>
    <w:rsid w:val="008A6B50"/>
    <w:rsid w:val="008A70B9"/>
    <w:rsid w:val="008A7A2E"/>
    <w:rsid w:val="008B0247"/>
    <w:rsid w:val="008B0A81"/>
    <w:rsid w:val="008B3C28"/>
    <w:rsid w:val="008B3DF5"/>
    <w:rsid w:val="008B4DBC"/>
    <w:rsid w:val="008B6549"/>
    <w:rsid w:val="008B6B0C"/>
    <w:rsid w:val="008B6F53"/>
    <w:rsid w:val="008B704F"/>
    <w:rsid w:val="008C0079"/>
    <w:rsid w:val="008C12E4"/>
    <w:rsid w:val="008C1AD7"/>
    <w:rsid w:val="008C1F28"/>
    <w:rsid w:val="008C2A9B"/>
    <w:rsid w:val="008C3501"/>
    <w:rsid w:val="008C622C"/>
    <w:rsid w:val="008C68E6"/>
    <w:rsid w:val="008C6CD5"/>
    <w:rsid w:val="008D13CA"/>
    <w:rsid w:val="008D4651"/>
    <w:rsid w:val="008D5179"/>
    <w:rsid w:val="008D5200"/>
    <w:rsid w:val="008D57A3"/>
    <w:rsid w:val="008D619B"/>
    <w:rsid w:val="008E0FC1"/>
    <w:rsid w:val="008E1A19"/>
    <w:rsid w:val="008E1C7C"/>
    <w:rsid w:val="008E2829"/>
    <w:rsid w:val="008E28D9"/>
    <w:rsid w:val="008E4584"/>
    <w:rsid w:val="008E56BA"/>
    <w:rsid w:val="008E6416"/>
    <w:rsid w:val="008E69B1"/>
    <w:rsid w:val="008E7520"/>
    <w:rsid w:val="008F0A36"/>
    <w:rsid w:val="008F15C3"/>
    <w:rsid w:val="008F1F50"/>
    <w:rsid w:val="008F22D1"/>
    <w:rsid w:val="008F25EE"/>
    <w:rsid w:val="008F2662"/>
    <w:rsid w:val="008F3A34"/>
    <w:rsid w:val="008F606A"/>
    <w:rsid w:val="008F6A8E"/>
    <w:rsid w:val="00900764"/>
    <w:rsid w:val="00902002"/>
    <w:rsid w:val="00902B05"/>
    <w:rsid w:val="009032BC"/>
    <w:rsid w:val="00904876"/>
    <w:rsid w:val="009059C3"/>
    <w:rsid w:val="00905C09"/>
    <w:rsid w:val="00906839"/>
    <w:rsid w:val="0090700D"/>
    <w:rsid w:val="009110AA"/>
    <w:rsid w:val="009116E5"/>
    <w:rsid w:val="00911968"/>
    <w:rsid w:val="00912078"/>
    <w:rsid w:val="009132BF"/>
    <w:rsid w:val="00915517"/>
    <w:rsid w:val="009158BA"/>
    <w:rsid w:val="009179C4"/>
    <w:rsid w:val="00917B81"/>
    <w:rsid w:val="00921320"/>
    <w:rsid w:val="009260BC"/>
    <w:rsid w:val="0092675D"/>
    <w:rsid w:val="009267B9"/>
    <w:rsid w:val="00926E08"/>
    <w:rsid w:val="009308AB"/>
    <w:rsid w:val="0093183C"/>
    <w:rsid w:val="00933369"/>
    <w:rsid w:val="009346F5"/>
    <w:rsid w:val="00934A9A"/>
    <w:rsid w:val="00936F33"/>
    <w:rsid w:val="00940803"/>
    <w:rsid w:val="00941C53"/>
    <w:rsid w:val="00942CE7"/>
    <w:rsid w:val="0094434F"/>
    <w:rsid w:val="00945A66"/>
    <w:rsid w:val="00953742"/>
    <w:rsid w:val="00962514"/>
    <w:rsid w:val="00963D20"/>
    <w:rsid w:val="009656BB"/>
    <w:rsid w:val="00965883"/>
    <w:rsid w:val="00973A0B"/>
    <w:rsid w:val="009767DF"/>
    <w:rsid w:val="00977851"/>
    <w:rsid w:val="00980899"/>
    <w:rsid w:val="009820A2"/>
    <w:rsid w:val="009841EE"/>
    <w:rsid w:val="00986331"/>
    <w:rsid w:val="0099222D"/>
    <w:rsid w:val="0099455B"/>
    <w:rsid w:val="009A065D"/>
    <w:rsid w:val="009A1352"/>
    <w:rsid w:val="009A19A7"/>
    <w:rsid w:val="009A414C"/>
    <w:rsid w:val="009A5745"/>
    <w:rsid w:val="009A6220"/>
    <w:rsid w:val="009A7312"/>
    <w:rsid w:val="009A7DEA"/>
    <w:rsid w:val="009A7EF7"/>
    <w:rsid w:val="009B07C1"/>
    <w:rsid w:val="009B2F76"/>
    <w:rsid w:val="009B3DE1"/>
    <w:rsid w:val="009B40A3"/>
    <w:rsid w:val="009B45B8"/>
    <w:rsid w:val="009B5387"/>
    <w:rsid w:val="009B6EBE"/>
    <w:rsid w:val="009B6F77"/>
    <w:rsid w:val="009B7F04"/>
    <w:rsid w:val="009C0A53"/>
    <w:rsid w:val="009C10FC"/>
    <w:rsid w:val="009C3DE7"/>
    <w:rsid w:val="009C4CD0"/>
    <w:rsid w:val="009D02DF"/>
    <w:rsid w:val="009D04E2"/>
    <w:rsid w:val="009D0B2B"/>
    <w:rsid w:val="009D0B66"/>
    <w:rsid w:val="009D1582"/>
    <w:rsid w:val="009D2312"/>
    <w:rsid w:val="009D351A"/>
    <w:rsid w:val="009D3899"/>
    <w:rsid w:val="009D56A7"/>
    <w:rsid w:val="009D5BB8"/>
    <w:rsid w:val="009D617F"/>
    <w:rsid w:val="009D69D0"/>
    <w:rsid w:val="009D79A2"/>
    <w:rsid w:val="009E1B23"/>
    <w:rsid w:val="009E3279"/>
    <w:rsid w:val="009E3488"/>
    <w:rsid w:val="009E5899"/>
    <w:rsid w:val="009E6CE9"/>
    <w:rsid w:val="009E6E57"/>
    <w:rsid w:val="009F52B2"/>
    <w:rsid w:val="009F5419"/>
    <w:rsid w:val="009F64EC"/>
    <w:rsid w:val="00A0193D"/>
    <w:rsid w:val="00A0703F"/>
    <w:rsid w:val="00A07532"/>
    <w:rsid w:val="00A07B1F"/>
    <w:rsid w:val="00A10280"/>
    <w:rsid w:val="00A104C3"/>
    <w:rsid w:val="00A10840"/>
    <w:rsid w:val="00A12E11"/>
    <w:rsid w:val="00A154DE"/>
    <w:rsid w:val="00A20AEA"/>
    <w:rsid w:val="00A2183D"/>
    <w:rsid w:val="00A229AB"/>
    <w:rsid w:val="00A23B96"/>
    <w:rsid w:val="00A24335"/>
    <w:rsid w:val="00A24A80"/>
    <w:rsid w:val="00A25EE9"/>
    <w:rsid w:val="00A267B9"/>
    <w:rsid w:val="00A30A87"/>
    <w:rsid w:val="00A31C96"/>
    <w:rsid w:val="00A31D4A"/>
    <w:rsid w:val="00A32A78"/>
    <w:rsid w:val="00A33060"/>
    <w:rsid w:val="00A33704"/>
    <w:rsid w:val="00A338EC"/>
    <w:rsid w:val="00A369EB"/>
    <w:rsid w:val="00A37945"/>
    <w:rsid w:val="00A40F84"/>
    <w:rsid w:val="00A42A18"/>
    <w:rsid w:val="00A44C38"/>
    <w:rsid w:val="00A479E8"/>
    <w:rsid w:val="00A47B99"/>
    <w:rsid w:val="00A502ED"/>
    <w:rsid w:val="00A50308"/>
    <w:rsid w:val="00A522E6"/>
    <w:rsid w:val="00A574D6"/>
    <w:rsid w:val="00A5774C"/>
    <w:rsid w:val="00A57EB3"/>
    <w:rsid w:val="00A57FCE"/>
    <w:rsid w:val="00A602D6"/>
    <w:rsid w:val="00A611FF"/>
    <w:rsid w:val="00A6794F"/>
    <w:rsid w:val="00A67C2F"/>
    <w:rsid w:val="00A74510"/>
    <w:rsid w:val="00A75E10"/>
    <w:rsid w:val="00A76197"/>
    <w:rsid w:val="00A76F8D"/>
    <w:rsid w:val="00A77FB0"/>
    <w:rsid w:val="00A8338E"/>
    <w:rsid w:val="00A84A73"/>
    <w:rsid w:val="00A85ABD"/>
    <w:rsid w:val="00A861E8"/>
    <w:rsid w:val="00A86607"/>
    <w:rsid w:val="00A915AA"/>
    <w:rsid w:val="00A91D28"/>
    <w:rsid w:val="00A92B49"/>
    <w:rsid w:val="00A9397E"/>
    <w:rsid w:val="00A9517A"/>
    <w:rsid w:val="00A95D4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6B1A"/>
    <w:rsid w:val="00AB27E2"/>
    <w:rsid w:val="00AB3118"/>
    <w:rsid w:val="00AB47E0"/>
    <w:rsid w:val="00AB69F0"/>
    <w:rsid w:val="00AB7062"/>
    <w:rsid w:val="00AC0624"/>
    <w:rsid w:val="00AC134F"/>
    <w:rsid w:val="00AC31A8"/>
    <w:rsid w:val="00AC71A9"/>
    <w:rsid w:val="00AD2DB2"/>
    <w:rsid w:val="00AD3148"/>
    <w:rsid w:val="00AD5859"/>
    <w:rsid w:val="00AD76BA"/>
    <w:rsid w:val="00AD78D3"/>
    <w:rsid w:val="00AD7973"/>
    <w:rsid w:val="00AE0C97"/>
    <w:rsid w:val="00AE0CC6"/>
    <w:rsid w:val="00AE58DF"/>
    <w:rsid w:val="00AE5E1A"/>
    <w:rsid w:val="00AE78A3"/>
    <w:rsid w:val="00AF042C"/>
    <w:rsid w:val="00AF39D3"/>
    <w:rsid w:val="00AF444A"/>
    <w:rsid w:val="00AF5507"/>
    <w:rsid w:val="00AF7436"/>
    <w:rsid w:val="00B03084"/>
    <w:rsid w:val="00B03490"/>
    <w:rsid w:val="00B04E6A"/>
    <w:rsid w:val="00B04EE5"/>
    <w:rsid w:val="00B070A1"/>
    <w:rsid w:val="00B073AD"/>
    <w:rsid w:val="00B07FB4"/>
    <w:rsid w:val="00B105E3"/>
    <w:rsid w:val="00B1087F"/>
    <w:rsid w:val="00B10F9D"/>
    <w:rsid w:val="00B1222D"/>
    <w:rsid w:val="00B1248B"/>
    <w:rsid w:val="00B128D5"/>
    <w:rsid w:val="00B12B3B"/>
    <w:rsid w:val="00B12F79"/>
    <w:rsid w:val="00B16A2B"/>
    <w:rsid w:val="00B208E9"/>
    <w:rsid w:val="00B214B2"/>
    <w:rsid w:val="00B21575"/>
    <w:rsid w:val="00B22F4A"/>
    <w:rsid w:val="00B23973"/>
    <w:rsid w:val="00B25127"/>
    <w:rsid w:val="00B2589B"/>
    <w:rsid w:val="00B259FC"/>
    <w:rsid w:val="00B25D2D"/>
    <w:rsid w:val="00B26CD0"/>
    <w:rsid w:val="00B27C23"/>
    <w:rsid w:val="00B30160"/>
    <w:rsid w:val="00B31BB1"/>
    <w:rsid w:val="00B32D78"/>
    <w:rsid w:val="00B34FD9"/>
    <w:rsid w:val="00B3548C"/>
    <w:rsid w:val="00B35601"/>
    <w:rsid w:val="00B35F3C"/>
    <w:rsid w:val="00B35F79"/>
    <w:rsid w:val="00B36A55"/>
    <w:rsid w:val="00B373D3"/>
    <w:rsid w:val="00B374C7"/>
    <w:rsid w:val="00B4060B"/>
    <w:rsid w:val="00B4186C"/>
    <w:rsid w:val="00B41A83"/>
    <w:rsid w:val="00B41C67"/>
    <w:rsid w:val="00B41DD1"/>
    <w:rsid w:val="00B42814"/>
    <w:rsid w:val="00B4498F"/>
    <w:rsid w:val="00B46706"/>
    <w:rsid w:val="00B4677B"/>
    <w:rsid w:val="00B51C4F"/>
    <w:rsid w:val="00B52BB8"/>
    <w:rsid w:val="00B53065"/>
    <w:rsid w:val="00B53B38"/>
    <w:rsid w:val="00B575E6"/>
    <w:rsid w:val="00B57D19"/>
    <w:rsid w:val="00B57DF2"/>
    <w:rsid w:val="00B6072F"/>
    <w:rsid w:val="00B60E0B"/>
    <w:rsid w:val="00B65ED0"/>
    <w:rsid w:val="00B668FA"/>
    <w:rsid w:val="00B6723E"/>
    <w:rsid w:val="00B672A6"/>
    <w:rsid w:val="00B67F92"/>
    <w:rsid w:val="00B724DE"/>
    <w:rsid w:val="00B73DE6"/>
    <w:rsid w:val="00B73F59"/>
    <w:rsid w:val="00B74EC9"/>
    <w:rsid w:val="00B774B5"/>
    <w:rsid w:val="00B77F0A"/>
    <w:rsid w:val="00B8199A"/>
    <w:rsid w:val="00B82B25"/>
    <w:rsid w:val="00B83C92"/>
    <w:rsid w:val="00B84A1F"/>
    <w:rsid w:val="00B8565F"/>
    <w:rsid w:val="00B859C5"/>
    <w:rsid w:val="00B871F2"/>
    <w:rsid w:val="00B87822"/>
    <w:rsid w:val="00B91F4C"/>
    <w:rsid w:val="00B92FAF"/>
    <w:rsid w:val="00B94FEE"/>
    <w:rsid w:val="00B956CD"/>
    <w:rsid w:val="00BA0AF4"/>
    <w:rsid w:val="00BA2009"/>
    <w:rsid w:val="00BA53F9"/>
    <w:rsid w:val="00BA597C"/>
    <w:rsid w:val="00BA63B9"/>
    <w:rsid w:val="00BA68D4"/>
    <w:rsid w:val="00BB33FD"/>
    <w:rsid w:val="00BB690A"/>
    <w:rsid w:val="00BB7182"/>
    <w:rsid w:val="00BC23B1"/>
    <w:rsid w:val="00BC23DE"/>
    <w:rsid w:val="00BC4306"/>
    <w:rsid w:val="00BC6E59"/>
    <w:rsid w:val="00BD0E19"/>
    <w:rsid w:val="00BD260D"/>
    <w:rsid w:val="00BD268D"/>
    <w:rsid w:val="00BD4FDD"/>
    <w:rsid w:val="00BE0618"/>
    <w:rsid w:val="00BE225C"/>
    <w:rsid w:val="00BE6006"/>
    <w:rsid w:val="00BE6420"/>
    <w:rsid w:val="00BE65FF"/>
    <w:rsid w:val="00BF176A"/>
    <w:rsid w:val="00BF3D01"/>
    <w:rsid w:val="00BF4484"/>
    <w:rsid w:val="00BF6013"/>
    <w:rsid w:val="00BF6686"/>
    <w:rsid w:val="00BF6BDD"/>
    <w:rsid w:val="00BF6CD9"/>
    <w:rsid w:val="00C00804"/>
    <w:rsid w:val="00C012E1"/>
    <w:rsid w:val="00C017D7"/>
    <w:rsid w:val="00C01DA1"/>
    <w:rsid w:val="00C01FAD"/>
    <w:rsid w:val="00C02D88"/>
    <w:rsid w:val="00C037AC"/>
    <w:rsid w:val="00C04505"/>
    <w:rsid w:val="00C0594C"/>
    <w:rsid w:val="00C0773C"/>
    <w:rsid w:val="00C10789"/>
    <w:rsid w:val="00C12DBC"/>
    <w:rsid w:val="00C152D9"/>
    <w:rsid w:val="00C1544C"/>
    <w:rsid w:val="00C15B6A"/>
    <w:rsid w:val="00C16735"/>
    <w:rsid w:val="00C207B3"/>
    <w:rsid w:val="00C238A1"/>
    <w:rsid w:val="00C245CC"/>
    <w:rsid w:val="00C24E60"/>
    <w:rsid w:val="00C256E9"/>
    <w:rsid w:val="00C259EE"/>
    <w:rsid w:val="00C27FF0"/>
    <w:rsid w:val="00C31630"/>
    <w:rsid w:val="00C31710"/>
    <w:rsid w:val="00C319DE"/>
    <w:rsid w:val="00C320C7"/>
    <w:rsid w:val="00C32583"/>
    <w:rsid w:val="00C345E6"/>
    <w:rsid w:val="00C36489"/>
    <w:rsid w:val="00C36DDA"/>
    <w:rsid w:val="00C37CF3"/>
    <w:rsid w:val="00C40786"/>
    <w:rsid w:val="00C41E81"/>
    <w:rsid w:val="00C437AF"/>
    <w:rsid w:val="00C4675A"/>
    <w:rsid w:val="00C479DC"/>
    <w:rsid w:val="00C52136"/>
    <w:rsid w:val="00C52F5A"/>
    <w:rsid w:val="00C533E1"/>
    <w:rsid w:val="00C53A16"/>
    <w:rsid w:val="00C550A2"/>
    <w:rsid w:val="00C553E6"/>
    <w:rsid w:val="00C557E0"/>
    <w:rsid w:val="00C57572"/>
    <w:rsid w:val="00C62183"/>
    <w:rsid w:val="00C630A7"/>
    <w:rsid w:val="00C632A4"/>
    <w:rsid w:val="00C65A9A"/>
    <w:rsid w:val="00C65ED9"/>
    <w:rsid w:val="00C665E8"/>
    <w:rsid w:val="00C70498"/>
    <w:rsid w:val="00C7285A"/>
    <w:rsid w:val="00C73DBA"/>
    <w:rsid w:val="00C73ECF"/>
    <w:rsid w:val="00C7408F"/>
    <w:rsid w:val="00C74F6E"/>
    <w:rsid w:val="00C76495"/>
    <w:rsid w:val="00C778EE"/>
    <w:rsid w:val="00C77F4E"/>
    <w:rsid w:val="00C80F38"/>
    <w:rsid w:val="00C826DB"/>
    <w:rsid w:val="00C83901"/>
    <w:rsid w:val="00C83BD4"/>
    <w:rsid w:val="00C85E97"/>
    <w:rsid w:val="00C86C18"/>
    <w:rsid w:val="00C908DF"/>
    <w:rsid w:val="00C92085"/>
    <w:rsid w:val="00C92F1E"/>
    <w:rsid w:val="00C9430F"/>
    <w:rsid w:val="00C97492"/>
    <w:rsid w:val="00C97CE9"/>
    <w:rsid w:val="00CA0BF9"/>
    <w:rsid w:val="00CA103A"/>
    <w:rsid w:val="00CA575A"/>
    <w:rsid w:val="00CA6838"/>
    <w:rsid w:val="00CA74E7"/>
    <w:rsid w:val="00CA7A1D"/>
    <w:rsid w:val="00CB2236"/>
    <w:rsid w:val="00CB3BE4"/>
    <w:rsid w:val="00CB5D19"/>
    <w:rsid w:val="00CB5FE8"/>
    <w:rsid w:val="00CB7560"/>
    <w:rsid w:val="00CC2AE4"/>
    <w:rsid w:val="00CC378A"/>
    <w:rsid w:val="00CC470E"/>
    <w:rsid w:val="00CD092C"/>
    <w:rsid w:val="00CD0D02"/>
    <w:rsid w:val="00CD17C1"/>
    <w:rsid w:val="00CD1B1A"/>
    <w:rsid w:val="00CE065E"/>
    <w:rsid w:val="00CE35EB"/>
    <w:rsid w:val="00CE39C6"/>
    <w:rsid w:val="00CE586D"/>
    <w:rsid w:val="00CE5D23"/>
    <w:rsid w:val="00CE5E09"/>
    <w:rsid w:val="00CE7BD5"/>
    <w:rsid w:val="00CE7F13"/>
    <w:rsid w:val="00CE7F33"/>
    <w:rsid w:val="00CF2EF2"/>
    <w:rsid w:val="00CF3F30"/>
    <w:rsid w:val="00CF442A"/>
    <w:rsid w:val="00CF5967"/>
    <w:rsid w:val="00D0063E"/>
    <w:rsid w:val="00D013DD"/>
    <w:rsid w:val="00D02DD6"/>
    <w:rsid w:val="00D03DC9"/>
    <w:rsid w:val="00D04AAD"/>
    <w:rsid w:val="00D04F19"/>
    <w:rsid w:val="00D05BB0"/>
    <w:rsid w:val="00D11C76"/>
    <w:rsid w:val="00D12F7D"/>
    <w:rsid w:val="00D15904"/>
    <w:rsid w:val="00D1634D"/>
    <w:rsid w:val="00D165B2"/>
    <w:rsid w:val="00D17802"/>
    <w:rsid w:val="00D2042A"/>
    <w:rsid w:val="00D20BEC"/>
    <w:rsid w:val="00D21C3D"/>
    <w:rsid w:val="00D222A4"/>
    <w:rsid w:val="00D22652"/>
    <w:rsid w:val="00D259E3"/>
    <w:rsid w:val="00D261BF"/>
    <w:rsid w:val="00D26FF8"/>
    <w:rsid w:val="00D3062A"/>
    <w:rsid w:val="00D30B2F"/>
    <w:rsid w:val="00D32DEF"/>
    <w:rsid w:val="00D35918"/>
    <w:rsid w:val="00D379CF"/>
    <w:rsid w:val="00D37A16"/>
    <w:rsid w:val="00D46C98"/>
    <w:rsid w:val="00D471BC"/>
    <w:rsid w:val="00D51BAD"/>
    <w:rsid w:val="00D5233D"/>
    <w:rsid w:val="00D5304D"/>
    <w:rsid w:val="00D53ABD"/>
    <w:rsid w:val="00D53D98"/>
    <w:rsid w:val="00D540D4"/>
    <w:rsid w:val="00D56D1F"/>
    <w:rsid w:val="00D60AE7"/>
    <w:rsid w:val="00D626EB"/>
    <w:rsid w:val="00D633C4"/>
    <w:rsid w:val="00D65830"/>
    <w:rsid w:val="00D66856"/>
    <w:rsid w:val="00D66E01"/>
    <w:rsid w:val="00D70E5B"/>
    <w:rsid w:val="00D712E3"/>
    <w:rsid w:val="00D779A3"/>
    <w:rsid w:val="00D812BA"/>
    <w:rsid w:val="00D858D9"/>
    <w:rsid w:val="00D861A1"/>
    <w:rsid w:val="00D9205C"/>
    <w:rsid w:val="00D92148"/>
    <w:rsid w:val="00D92967"/>
    <w:rsid w:val="00D9378A"/>
    <w:rsid w:val="00D93C28"/>
    <w:rsid w:val="00D940DA"/>
    <w:rsid w:val="00D94FBF"/>
    <w:rsid w:val="00D956F6"/>
    <w:rsid w:val="00D971AA"/>
    <w:rsid w:val="00DA0787"/>
    <w:rsid w:val="00DA11CE"/>
    <w:rsid w:val="00DA19D6"/>
    <w:rsid w:val="00DB2528"/>
    <w:rsid w:val="00DB2CC2"/>
    <w:rsid w:val="00DB6D1E"/>
    <w:rsid w:val="00DC1BDC"/>
    <w:rsid w:val="00DC24FC"/>
    <w:rsid w:val="00DC4676"/>
    <w:rsid w:val="00DD09F4"/>
    <w:rsid w:val="00DD2224"/>
    <w:rsid w:val="00DD674D"/>
    <w:rsid w:val="00DE21AA"/>
    <w:rsid w:val="00DE32E6"/>
    <w:rsid w:val="00DE44D1"/>
    <w:rsid w:val="00DE4D99"/>
    <w:rsid w:val="00DE7032"/>
    <w:rsid w:val="00DF0AED"/>
    <w:rsid w:val="00DF306A"/>
    <w:rsid w:val="00DF30E4"/>
    <w:rsid w:val="00DF4604"/>
    <w:rsid w:val="00DF5EFA"/>
    <w:rsid w:val="00DF5F06"/>
    <w:rsid w:val="00DF77D7"/>
    <w:rsid w:val="00E002BD"/>
    <w:rsid w:val="00E01DA6"/>
    <w:rsid w:val="00E05AFB"/>
    <w:rsid w:val="00E076BB"/>
    <w:rsid w:val="00E07CDC"/>
    <w:rsid w:val="00E113F7"/>
    <w:rsid w:val="00E12CC8"/>
    <w:rsid w:val="00E14655"/>
    <w:rsid w:val="00E155C9"/>
    <w:rsid w:val="00E174AC"/>
    <w:rsid w:val="00E178C4"/>
    <w:rsid w:val="00E20784"/>
    <w:rsid w:val="00E210C4"/>
    <w:rsid w:val="00E2110E"/>
    <w:rsid w:val="00E21575"/>
    <w:rsid w:val="00E23114"/>
    <w:rsid w:val="00E2363F"/>
    <w:rsid w:val="00E23C7E"/>
    <w:rsid w:val="00E24264"/>
    <w:rsid w:val="00E27119"/>
    <w:rsid w:val="00E271BF"/>
    <w:rsid w:val="00E3397B"/>
    <w:rsid w:val="00E34080"/>
    <w:rsid w:val="00E3660D"/>
    <w:rsid w:val="00E36915"/>
    <w:rsid w:val="00E408BE"/>
    <w:rsid w:val="00E429D5"/>
    <w:rsid w:val="00E43399"/>
    <w:rsid w:val="00E43A5E"/>
    <w:rsid w:val="00E43F1C"/>
    <w:rsid w:val="00E46BBF"/>
    <w:rsid w:val="00E47CDA"/>
    <w:rsid w:val="00E47F4B"/>
    <w:rsid w:val="00E52D14"/>
    <w:rsid w:val="00E53BB3"/>
    <w:rsid w:val="00E55E9F"/>
    <w:rsid w:val="00E560B0"/>
    <w:rsid w:val="00E571E9"/>
    <w:rsid w:val="00E5788E"/>
    <w:rsid w:val="00E619A4"/>
    <w:rsid w:val="00E62CE9"/>
    <w:rsid w:val="00E70261"/>
    <w:rsid w:val="00E708DD"/>
    <w:rsid w:val="00E7120C"/>
    <w:rsid w:val="00E72573"/>
    <w:rsid w:val="00E7518A"/>
    <w:rsid w:val="00E752E9"/>
    <w:rsid w:val="00E77531"/>
    <w:rsid w:val="00E85A70"/>
    <w:rsid w:val="00E9016D"/>
    <w:rsid w:val="00E91E3F"/>
    <w:rsid w:val="00E928BF"/>
    <w:rsid w:val="00E93E42"/>
    <w:rsid w:val="00E947DF"/>
    <w:rsid w:val="00E95A74"/>
    <w:rsid w:val="00E95AC9"/>
    <w:rsid w:val="00E967D1"/>
    <w:rsid w:val="00EA0AE6"/>
    <w:rsid w:val="00EA27D0"/>
    <w:rsid w:val="00EA2E27"/>
    <w:rsid w:val="00EA4898"/>
    <w:rsid w:val="00EA5BEA"/>
    <w:rsid w:val="00EA7003"/>
    <w:rsid w:val="00EB2D4D"/>
    <w:rsid w:val="00EB497B"/>
    <w:rsid w:val="00EB55F8"/>
    <w:rsid w:val="00EC00C1"/>
    <w:rsid w:val="00EC099A"/>
    <w:rsid w:val="00EC216E"/>
    <w:rsid w:val="00EC28B6"/>
    <w:rsid w:val="00EC489C"/>
    <w:rsid w:val="00EC662C"/>
    <w:rsid w:val="00EC7325"/>
    <w:rsid w:val="00ED1443"/>
    <w:rsid w:val="00ED1C1A"/>
    <w:rsid w:val="00ED275D"/>
    <w:rsid w:val="00ED51A6"/>
    <w:rsid w:val="00ED62EF"/>
    <w:rsid w:val="00EE01F7"/>
    <w:rsid w:val="00EE14F5"/>
    <w:rsid w:val="00EE1B07"/>
    <w:rsid w:val="00EE38CF"/>
    <w:rsid w:val="00EE520A"/>
    <w:rsid w:val="00EF3D43"/>
    <w:rsid w:val="00EF5939"/>
    <w:rsid w:val="00EF7904"/>
    <w:rsid w:val="00F00CD2"/>
    <w:rsid w:val="00F017A8"/>
    <w:rsid w:val="00F01A91"/>
    <w:rsid w:val="00F043ED"/>
    <w:rsid w:val="00F0478E"/>
    <w:rsid w:val="00F0491A"/>
    <w:rsid w:val="00F049BD"/>
    <w:rsid w:val="00F1001A"/>
    <w:rsid w:val="00F101B4"/>
    <w:rsid w:val="00F11119"/>
    <w:rsid w:val="00F114CC"/>
    <w:rsid w:val="00F133E5"/>
    <w:rsid w:val="00F139CB"/>
    <w:rsid w:val="00F1648A"/>
    <w:rsid w:val="00F247E7"/>
    <w:rsid w:val="00F3082E"/>
    <w:rsid w:val="00F33675"/>
    <w:rsid w:val="00F33A19"/>
    <w:rsid w:val="00F34AC7"/>
    <w:rsid w:val="00F35459"/>
    <w:rsid w:val="00F417D1"/>
    <w:rsid w:val="00F41CDA"/>
    <w:rsid w:val="00F463E3"/>
    <w:rsid w:val="00F50678"/>
    <w:rsid w:val="00F52A70"/>
    <w:rsid w:val="00F533D7"/>
    <w:rsid w:val="00F541AF"/>
    <w:rsid w:val="00F559F7"/>
    <w:rsid w:val="00F56848"/>
    <w:rsid w:val="00F60670"/>
    <w:rsid w:val="00F60718"/>
    <w:rsid w:val="00F6233C"/>
    <w:rsid w:val="00F63270"/>
    <w:rsid w:val="00F64948"/>
    <w:rsid w:val="00F67B85"/>
    <w:rsid w:val="00F72FB3"/>
    <w:rsid w:val="00F7392C"/>
    <w:rsid w:val="00F73ADF"/>
    <w:rsid w:val="00F741F8"/>
    <w:rsid w:val="00F75A3A"/>
    <w:rsid w:val="00F77080"/>
    <w:rsid w:val="00F77345"/>
    <w:rsid w:val="00F83F01"/>
    <w:rsid w:val="00F8468E"/>
    <w:rsid w:val="00F85435"/>
    <w:rsid w:val="00F8575D"/>
    <w:rsid w:val="00F857C9"/>
    <w:rsid w:val="00F865B0"/>
    <w:rsid w:val="00F86C88"/>
    <w:rsid w:val="00F90FB5"/>
    <w:rsid w:val="00F938B6"/>
    <w:rsid w:val="00F9449F"/>
    <w:rsid w:val="00F94AE7"/>
    <w:rsid w:val="00F96EB0"/>
    <w:rsid w:val="00FA01EA"/>
    <w:rsid w:val="00FA1819"/>
    <w:rsid w:val="00FA18D0"/>
    <w:rsid w:val="00FA52AD"/>
    <w:rsid w:val="00FB18CF"/>
    <w:rsid w:val="00FB5F29"/>
    <w:rsid w:val="00FB6F40"/>
    <w:rsid w:val="00FB7529"/>
    <w:rsid w:val="00FC0EB9"/>
    <w:rsid w:val="00FC139D"/>
    <w:rsid w:val="00FC1D84"/>
    <w:rsid w:val="00FC1DAF"/>
    <w:rsid w:val="00FC3380"/>
    <w:rsid w:val="00FC3691"/>
    <w:rsid w:val="00FC6471"/>
    <w:rsid w:val="00FD09BC"/>
    <w:rsid w:val="00FD12A5"/>
    <w:rsid w:val="00FD2B68"/>
    <w:rsid w:val="00FD2CBC"/>
    <w:rsid w:val="00FD56DE"/>
    <w:rsid w:val="00FD56E1"/>
    <w:rsid w:val="00FE3355"/>
    <w:rsid w:val="00FE490B"/>
    <w:rsid w:val="00FE4A3E"/>
    <w:rsid w:val="00FE63CB"/>
    <w:rsid w:val="00FE69DB"/>
    <w:rsid w:val="00FE75BB"/>
    <w:rsid w:val="00FF092A"/>
    <w:rsid w:val="00FF2092"/>
    <w:rsid w:val="00FF26C1"/>
    <w:rsid w:val="00FF38CC"/>
    <w:rsid w:val="00FF4141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2FA7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D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32ED4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232ED4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ED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32ED4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a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a6">
    <w:name w:val="Title"/>
    <w:basedOn w:val="a"/>
    <w:qFormat/>
    <w:rsid w:val="00232E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a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a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a6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a"/>
    <w:rsid w:val="0067124B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a7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a"/>
    <w:autoRedefine/>
    <w:rsid w:val="00030C19"/>
    <w:pPr>
      <w:spacing w:line="300" w:lineRule="exact"/>
      <w:ind w:firstLine="709"/>
      <w:outlineLvl w:val="0"/>
    </w:pPr>
    <w:rPr>
      <w:rFonts w:ascii="GHEA Grapalat" w:hAnsi="GHEA Grapalat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left" w:pos="992"/>
        <w:tab w:val="left" w:pos="7655"/>
      </w:tabs>
    </w:pPr>
  </w:style>
  <w:style w:type="paragraph" w:styleId="a8">
    <w:name w:val="Balloon Text"/>
    <w:basedOn w:val="a"/>
    <w:semiHidden/>
    <w:rsid w:val="00FF2092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625D5B"/>
    <w:pPr>
      <w:spacing w:after="120"/>
    </w:pPr>
  </w:style>
  <w:style w:type="paragraph" w:styleId="2">
    <w:name w:val="envelope return"/>
    <w:basedOn w:val="a"/>
    <w:rsid w:val="00625D5B"/>
    <w:rPr>
      <w:rFonts w:ascii="Nork New" w:hAnsi="Nork New"/>
      <w:kern w:val="28"/>
      <w:sz w:val="26"/>
      <w:szCs w:val="20"/>
      <w:lang w:val="en-US"/>
    </w:rPr>
  </w:style>
  <w:style w:type="character" w:styleId="aa">
    <w:name w:val="Hyperlink"/>
    <w:basedOn w:val="a0"/>
    <w:uiPriority w:val="99"/>
    <w:unhideWhenUsed/>
    <w:rsid w:val="00C53A16"/>
    <w:rPr>
      <w:color w:val="0000FF"/>
      <w:u w:val="single"/>
    </w:rPr>
  </w:style>
  <w:style w:type="paragraph" w:customStyle="1" w:styleId="hamakargox">
    <w:name w:val="hamakargox"/>
    <w:rsid w:val="00734F40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0618"/>
    <w:rPr>
      <w:b/>
      <w:bCs/>
    </w:rPr>
  </w:style>
  <w:style w:type="paragraph" w:styleId="ac">
    <w:name w:val="Normal (Web)"/>
    <w:basedOn w:val="a"/>
    <w:uiPriority w:val="99"/>
    <w:semiHidden/>
    <w:unhideWhenUsed/>
    <w:rsid w:val="0063781D"/>
    <w:pPr>
      <w:spacing w:before="100" w:beforeAutospacing="1" w:after="100" w:afterAutospacing="1"/>
    </w:pPr>
    <w:rPr>
      <w:lang w:val="en-US" w:eastAsia="en-US"/>
    </w:rPr>
  </w:style>
  <w:style w:type="table" w:styleId="ad">
    <w:name w:val="Table Grid"/>
    <w:basedOn w:val="a1"/>
    <w:uiPriority w:val="59"/>
    <w:rsid w:val="00156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030C1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D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32ED4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232ED4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ED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32ED4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a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a6">
    <w:name w:val="Title"/>
    <w:basedOn w:val="a"/>
    <w:qFormat/>
    <w:rsid w:val="00232E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a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a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a6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a"/>
    <w:rsid w:val="0067124B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a7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a"/>
    <w:autoRedefine/>
    <w:rsid w:val="00030C19"/>
    <w:pPr>
      <w:spacing w:line="300" w:lineRule="exact"/>
      <w:ind w:firstLine="709"/>
      <w:outlineLvl w:val="0"/>
    </w:pPr>
    <w:rPr>
      <w:rFonts w:ascii="GHEA Grapalat" w:hAnsi="GHEA Grapalat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left" w:pos="992"/>
        <w:tab w:val="left" w:pos="7655"/>
      </w:tabs>
    </w:pPr>
  </w:style>
  <w:style w:type="paragraph" w:styleId="a8">
    <w:name w:val="Balloon Text"/>
    <w:basedOn w:val="a"/>
    <w:semiHidden/>
    <w:rsid w:val="00FF2092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625D5B"/>
    <w:pPr>
      <w:spacing w:after="120"/>
    </w:pPr>
  </w:style>
  <w:style w:type="paragraph" w:styleId="2">
    <w:name w:val="envelope return"/>
    <w:basedOn w:val="a"/>
    <w:rsid w:val="00625D5B"/>
    <w:rPr>
      <w:rFonts w:ascii="Nork New" w:hAnsi="Nork New"/>
      <w:kern w:val="28"/>
      <w:sz w:val="26"/>
      <w:szCs w:val="20"/>
      <w:lang w:val="en-US"/>
    </w:rPr>
  </w:style>
  <w:style w:type="character" w:styleId="aa">
    <w:name w:val="Hyperlink"/>
    <w:basedOn w:val="a0"/>
    <w:uiPriority w:val="99"/>
    <w:unhideWhenUsed/>
    <w:rsid w:val="00C53A16"/>
    <w:rPr>
      <w:color w:val="0000FF"/>
      <w:u w:val="single"/>
    </w:rPr>
  </w:style>
  <w:style w:type="paragraph" w:customStyle="1" w:styleId="hamakargox">
    <w:name w:val="hamakargox"/>
    <w:rsid w:val="00734F40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0618"/>
    <w:rPr>
      <w:b/>
      <w:bCs/>
    </w:rPr>
  </w:style>
  <w:style w:type="paragraph" w:styleId="ac">
    <w:name w:val="Normal (Web)"/>
    <w:basedOn w:val="a"/>
    <w:uiPriority w:val="99"/>
    <w:semiHidden/>
    <w:unhideWhenUsed/>
    <w:rsid w:val="0063781D"/>
    <w:pPr>
      <w:spacing w:before="100" w:beforeAutospacing="1" w:after="100" w:afterAutospacing="1"/>
    </w:pPr>
    <w:rPr>
      <w:lang w:val="en-US" w:eastAsia="en-US"/>
    </w:rPr>
  </w:style>
  <w:style w:type="table" w:styleId="ad">
    <w:name w:val="Table Grid"/>
    <w:basedOn w:val="a1"/>
    <w:uiPriority w:val="59"/>
    <w:rsid w:val="00156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030C1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F243-AD78-4B04-BD86-8E3DED69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Anahit Bjikyan</dc:creator>
  <cp:lastModifiedBy>Melanya</cp:lastModifiedBy>
  <cp:revision>64</cp:revision>
  <cp:lastPrinted>2024-12-30T05:43:00Z</cp:lastPrinted>
  <dcterms:created xsi:type="dcterms:W3CDTF">2024-12-18T06:33:00Z</dcterms:created>
  <dcterms:modified xsi:type="dcterms:W3CDTF">2024-12-30T08:28:00Z</dcterms:modified>
</cp:coreProperties>
</file>