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78" w:rsidRPr="00DC5D4E" w:rsidRDefault="00DC5D4E">
      <w:pPr>
        <w:rPr>
          <w:rFonts w:ascii="GHEA Grapalat" w:hAnsi="GHEA Grapalat" w:cs="Sylfaen"/>
          <w:lang w:val="en-US"/>
        </w:rPr>
      </w:pPr>
      <w:r w:rsidRPr="00DC5D4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-114300</wp:posOffset>
                </wp:positionV>
                <wp:extent cx="2065020" cy="42672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278" w:rsidRPr="00DC5D4E" w:rsidRDefault="00DC5D4E">
                            <w:pPr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</w:pPr>
                            <w:r w:rsidRPr="00DC5D4E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600.0049.23.07.02</w:t>
                            </w:r>
                          </w:p>
                          <w:p w:rsidR="00C76278" w:rsidRPr="00DC5D4E" w:rsidRDefault="00C76278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2pt;margin-top:-9pt;width:162.6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Z6gwIAABc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VxhJ0gNFD2x06FaNKMt9eQZtK/C61+DnRtgHmkOqVt+p5rNFUi07Irfsxhg1dIxQCC/zJ5OzoxHH&#10;epDN8E5RuIfsnApAY2t6XzuoBgJ0oOnxRI2PpYHNPJ1N0xxMDdiKfHYJc38FqY6ntbHuDVM98pMa&#10;G6A+oJP9nXXR9ejiL7NKcLrmQoSF2W6WwqA9AZmsw3dAf+YmpHeWyh+LiHEHgoQ7vM2HG2h/KrO8&#10;SG/zcrKezS8nxbqYTsrLdD5Js/K2nKVFWazW33yAWVF1nFIm77hkRwlmxd9RfGiGKJ4gQjTUuJzm&#10;00jRH5NMw/e7JHvuoCMF72s8PzmRyhP7WlJIm1SOcBHnyfPwAyFQg+M/VCXIwDMfNeDGzRgEd1LX&#10;RtFH0IVRQBswDK8JTDplvmI0QGfW2H7ZEcMwEm8laKvMisK3clgUU68EZM4tm3MLkQ1A1dhhFKdL&#10;F9t/pw3fdnBTVLNUN6DHlgepeOHGqA4qhu4LOR1eCt/e5+vg9eM9W3wHAAD//wMAUEsDBBQABgAI&#10;AAAAIQC3vyP43wAAAAoBAAAPAAAAZHJzL2Rvd25yZXYueG1sTI/dToNAEIXvTXyHzZh4Y9oFxP4g&#10;S6MmGm9b+wADTIHIzhJ2W+jbO17p3TmZkzPfyXez7dWFRt85NhAvI1DElas7bgwcv94XG1A+INfY&#10;OyYDV/KwK25vcsxqN/GeLofQKClhn6GBNoQh09pXLVn0SzcQy+3kRotB7NjoesRJym2vkyhaaYsd&#10;y4cWB3prqfo+nK2B0+f08LSdyo9wXO/T1St269Jdjbm/m1+eQQWaw18YfvEFHQphKt2Za696A4sk&#10;lS1BRLwRIYnHKE5AlQbSbQK6yPX/CcUPAAAA//8DAFBLAQItABQABgAIAAAAIQC2gziS/gAAAOEB&#10;AAATAAAAAAAAAAAAAAAAAAAAAABbQ29udGVudF9UeXBlc10ueG1sUEsBAi0AFAAGAAgAAAAhADj9&#10;If/WAAAAlAEAAAsAAAAAAAAAAAAAAAAALwEAAF9yZWxzLy5yZWxzUEsBAi0AFAAGAAgAAAAhAGFq&#10;dnqDAgAAFwUAAA4AAAAAAAAAAAAAAAAALgIAAGRycy9lMm9Eb2MueG1sUEsBAi0AFAAGAAgAAAAh&#10;ALe/I/jfAAAACgEAAA8AAAAAAAAAAAAAAAAA3QQAAGRycy9kb3ducmV2LnhtbFBLBQYAAAAABAAE&#10;APMAAADpBQAAAAA=&#10;" o:allowincell="f" stroked="f">
                <v:textbox>
                  <w:txbxContent>
                    <w:p w:rsidR="00000000" w:rsidRPr="00DC5D4E" w:rsidRDefault="00DC5D4E">
                      <w:pPr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</w:pPr>
                      <w:r w:rsidRPr="00DC5D4E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600.0049.23.07.02</w:t>
                      </w:r>
                    </w:p>
                    <w:p w:rsidR="00000000" w:rsidRPr="00DC5D4E" w:rsidRDefault="00DC5D4E">
                      <w:pPr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78" w:rsidRPr="00DC5D4E" w:rsidRDefault="00DC5D4E">
      <w:pPr>
        <w:jc w:val="center"/>
        <w:rPr>
          <w:rFonts w:ascii="GHEA Grapalat" w:hAnsi="GHEA Grapalat" w:cs="Sylfaen"/>
        </w:rPr>
      </w:pPr>
      <w:r w:rsidRPr="00DC5D4E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219937" r:id="rId8"/>
        </w:object>
      </w:r>
    </w:p>
    <w:p w:rsidR="00C76278" w:rsidRPr="00DC5D4E" w:rsidRDefault="00DC5D4E">
      <w:pPr>
        <w:pStyle w:val="Header"/>
        <w:rPr>
          <w:rFonts w:ascii="GHEA Grapalat" w:hAnsi="GHEA Grapalat" w:cs="Sylfaen"/>
          <w:sz w:val="16"/>
          <w:lang w:val="en-US"/>
        </w:rPr>
      </w:pPr>
      <w:r w:rsidRPr="00DC5D4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5854065" cy="9137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06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5D4E" w:rsidRDefault="00DC5D4E" w:rsidP="00DC5D4E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DC5D4E" w:rsidRDefault="00DC5D4E" w:rsidP="00DC5D4E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C76278" w:rsidRDefault="00C76278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C5D4E" w:rsidRDefault="00DC5D4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C5D4E" w:rsidRDefault="00DC5D4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C5D4E" w:rsidRDefault="00DC5D4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C5D4E" w:rsidRDefault="00DC5D4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C5D4E" w:rsidRPr="00DC5D4E" w:rsidRDefault="00DC5D4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C76278" w:rsidRPr="00DC5D4E" w:rsidRDefault="00DC5D4E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sz w:val="30"/>
                                <w:szCs w:val="30"/>
                                <w:lang w:val="hy-AM"/>
                              </w:rPr>
                            </w:pPr>
                            <w:r w:rsidRPr="00DC5D4E">
                              <w:rPr>
                                <w:rFonts w:ascii="GHEA Grapalat" w:hAnsi="GHEA Grapalat"/>
                                <w:b/>
                                <w:sz w:val="30"/>
                                <w:szCs w:val="30"/>
                                <w:lang w:val="hy-AM"/>
                              </w:rPr>
                              <w:t>Ո Ր Ո Շ ՈՒՄ</w:t>
                            </w:r>
                          </w:p>
                          <w:p w:rsidR="00C76278" w:rsidRDefault="00C76278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.95pt;margin-top:6.05pt;width:460.9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Zp6wIAAHoGAAAOAAAAZHJzL2Uyb0RvYy54bWysVduO0zAQfUfiHyy/Z5O0aXPRpqs2bRDS&#10;AisWPsBNnMYisYPtNl0Q/87YvWza5QGxpJI1Y4/H58ytt3f7tkE7KhUTPMX+jYcR5YUoGd+k+OuX&#10;3IkwUprwkjSC0xQ/UYXvZm/f3PZdQkeiFk1JJQInXCV9l+Ja6y5xXVXUtCXqRnSUw2ElZEs0qHLj&#10;lpL04L1t3JHnTd1eyLKToqBKwe7ycIhn1n9V0UJ/qipFNWpSDNi0XaVd12Z1Z7ck2UjS1aw4wiD/&#10;gKIljMOjZ1dLognaSvbCVcsKKZSo9E0hWldUFSuo5QBsfO+KzWNNOmq5QHBUdw6T+n9ui4+7B4lY&#10;CbnDiJMWUvQZgkb4pqHIt/HpO5WA2WP3IA1D1d2L4ptCXGQ1mNG5lKKvKSkBlW/i6V5cMIqCq2jd&#10;fxAluCdbLWyo9pVsjUMIAtrbjDydM0L3GhWwOYkmgTedYFTAWeyPQ5DNEyQ53e6k0u+oaJERUiwB&#10;vPVOdvdKH0xPJuYxLnLWNDbrDb/YAJ+HHWrL5nCbJIAERGNpMNmU/oy9eBWtosAJRtOVE3jLpTPP&#10;s8CZ5n44WY6XWbb0fxkUfpDUrCwpN4+eyssP/i59x0I/FMa5wJRoWGncGUhKbtZZI9GOQHnn9juG&#10;Z2DmXsKw0QMuV5T8UeAtRrGTT6PQCfJg4sShFzmeHy/iqRfEwTK/pHTPOH09JdSneAQ59mzSBqiv&#10;yE1i83tJjiQt0zBBGtamOPLMZ4xIYipyxUsra8KagzyIhcH/51jM84kXBuPICcPJ2AnGK89ZRHnm&#10;zDN/Og1Xi2yxukrvypaMen04bFIG9TfAe3zjGTIU7Kk4bcuZLjNzTyV6v94fexr4m521KJ+gB6WA&#10;FoExCAMbhFrIHxj1MPxSrL5viaQYNe+56eNRCHFEeqjIobIeKoQX4CrFGqODmOnDhN12km1qeMm3&#10;2eViDr1fMduWz6iAkVFgwFlux2FsJuhQt1bPfxmz3wAAAP//AwBQSwMEFAAGAAgAAAAhAM2Z+Gfc&#10;AAAACAEAAA8AAABkcnMvZG93bnJldi54bWxMT8tOwzAQvCPxD9YicaN2g6iaEKeqeAipNwJSr068&#10;TSLidYjd1vD1LCc4rWZnNI9yk9woTjiHwZOG5UKBQGq9HajT8P72fLMGEaIha0ZPqOELA2yqy4vS&#10;FNaf6RVPdewEm1AojIY+xqmQMrQ9OhMWfkJi7uBnZyLDuZN2Nmc2d6PMlFpJZwbihN5M+NBj+1Ef&#10;nYb0lO8P6THsdnWz3n6rz5fWN3utr6/S9h5ExBT/xPBbn6tDxZ0afyQbxMg4ZyGfbAmC6Ty75SUN&#10;P+5WCmRVyv8Dqh8AAAD//wMAUEsBAi0AFAAGAAgAAAAhALaDOJL+AAAA4QEAABMAAAAAAAAAAAAA&#10;AAAAAAAAAFtDb250ZW50X1R5cGVzXS54bWxQSwECLQAUAAYACAAAACEAOP0h/9YAAACUAQAACwAA&#10;AAAAAAAAAAAAAAAvAQAAX3JlbHMvLnJlbHNQSwECLQAUAAYACAAAACEAvw6WaesCAAB6BgAADgAA&#10;AAAAAAAAAAAAAAAuAgAAZHJzL2Uyb0RvYy54bWxQSwECLQAUAAYACAAAACEAzZn4Z9wAAAAIAQAA&#10;DwAAAAAAAAAAAAAAAABFBQAAZHJzL2Rvd25yZXYueG1sUEsFBgAAAAAEAAQA8wAAAE4GAAAAAA==&#10;" o:allowincell="f" filled="f" stroked="f" strokecolor="#595959" strokeweight="2pt">
                <v:textbox inset="1pt,1pt,1pt,1pt">
                  <w:txbxContent>
                    <w:p w:rsidR="00DC5D4E" w:rsidRDefault="00DC5D4E" w:rsidP="00DC5D4E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DC5D4E" w:rsidRDefault="00DC5D4E" w:rsidP="00DC5D4E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DC5D4E">
                      <w:pPr>
                        <w:jc w:val="center"/>
                        <w:rPr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DC5D4E" w:rsidRDefault="00DC5D4E">
                      <w:pPr>
                        <w:jc w:val="center"/>
                        <w:rPr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DC5D4E" w:rsidRDefault="00DC5D4E">
                      <w:pPr>
                        <w:jc w:val="center"/>
                        <w:rPr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DC5D4E" w:rsidRDefault="00DC5D4E">
                      <w:pPr>
                        <w:jc w:val="center"/>
                        <w:rPr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DC5D4E" w:rsidRDefault="00DC5D4E">
                      <w:pPr>
                        <w:jc w:val="center"/>
                        <w:rPr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DC5D4E" w:rsidRPr="00DC5D4E" w:rsidRDefault="00DC5D4E">
                      <w:pPr>
                        <w:jc w:val="center"/>
                        <w:rPr>
                          <w:b/>
                          <w:sz w:val="4"/>
                          <w:szCs w:val="4"/>
                          <w:lang w:val="en-US"/>
                        </w:rPr>
                      </w:pPr>
                    </w:p>
                    <w:p w:rsidR="00000000" w:rsidRPr="00DC5D4E" w:rsidRDefault="00DC5D4E">
                      <w:pPr>
                        <w:pStyle w:val="Heading4"/>
                        <w:rPr>
                          <w:rFonts w:ascii="GHEA Grapalat" w:hAnsi="GHEA Grapalat"/>
                          <w:b/>
                          <w:sz w:val="30"/>
                          <w:szCs w:val="30"/>
                          <w:lang w:val="hy-AM"/>
                        </w:rPr>
                      </w:pPr>
                      <w:r w:rsidRPr="00DC5D4E">
                        <w:rPr>
                          <w:rFonts w:ascii="GHEA Grapalat" w:hAnsi="GHEA Grapalat"/>
                          <w:b/>
                          <w:sz w:val="30"/>
                          <w:szCs w:val="30"/>
                          <w:lang w:val="hy-AM"/>
                        </w:rPr>
                        <w:t>Ո Ր Ո Շ ՈՒՄ</w:t>
                      </w:r>
                    </w:p>
                    <w:p w:rsidR="00000000" w:rsidRDefault="00DC5D4E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6278" w:rsidRPr="00DC5D4E" w:rsidRDefault="00C76278">
      <w:pPr>
        <w:pStyle w:val="Header"/>
        <w:rPr>
          <w:rFonts w:ascii="GHEA Grapalat" w:hAnsi="GHEA Grapalat" w:cs="Sylfaen"/>
          <w:sz w:val="16"/>
          <w:lang w:val="en-US"/>
        </w:rPr>
      </w:pPr>
    </w:p>
    <w:p w:rsidR="00C76278" w:rsidRPr="00DC5D4E" w:rsidRDefault="00C76278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76278" w:rsidRPr="00DC5D4E" w:rsidRDefault="00C76278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76278" w:rsidRPr="00DC5D4E" w:rsidRDefault="00C76278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76278" w:rsidRPr="00DC5D4E" w:rsidRDefault="00C76278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76278" w:rsidRPr="00DC5D4E" w:rsidRDefault="00C76278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C76278" w:rsidRPr="00DC5D4E" w:rsidRDefault="00DC5D4E">
      <w:pPr>
        <w:pStyle w:val="a"/>
        <w:jc w:val="center"/>
        <w:rPr>
          <w:rFonts w:ascii="GHEA Grapalat" w:hAnsi="GHEA Grapalat" w:cs="Sylfaen"/>
          <w:sz w:val="24"/>
          <w:lang w:val="af-ZA"/>
        </w:rPr>
      </w:pPr>
      <w:r w:rsidRPr="00DC5D4E">
        <w:rPr>
          <w:rFonts w:ascii="GHEA Grapalat" w:hAnsi="GHEA Grapalat" w:cs="Sylfaen"/>
          <w:sz w:val="24"/>
          <w:lang w:val="en-US"/>
        </w:rPr>
        <w:t>23</w:t>
      </w:r>
      <w:r w:rsidRPr="00DC5D4E">
        <w:rPr>
          <w:rFonts w:ascii="GHEA Grapalat" w:hAnsi="GHEA Grapalat" w:cs="Sylfaen"/>
          <w:sz w:val="24"/>
          <w:lang w:val="af-ZA"/>
        </w:rPr>
        <w:t xml:space="preserve"> </w:t>
      </w:r>
      <w:r w:rsidRPr="00DC5D4E">
        <w:rPr>
          <w:rFonts w:ascii="GHEA Grapalat" w:hAnsi="GHEA Grapalat" w:cs="Sylfaen"/>
          <w:sz w:val="24"/>
          <w:lang w:val="en-US"/>
        </w:rPr>
        <w:t xml:space="preserve">հուլիսի 2002 թվականի </w:t>
      </w:r>
      <w:r w:rsidRPr="00DC5D4E">
        <w:rPr>
          <w:rFonts w:ascii="GHEA Grapalat" w:hAnsi="GHEA Grapalat" w:cs="Sylfaen"/>
          <w:noProof/>
          <w:sz w:val="24"/>
          <w:lang w:val="en-US"/>
        </w:rPr>
        <w:t>№ 49</w:t>
      </w:r>
      <w:bookmarkStart w:id="0" w:name="_GoBack"/>
      <w:bookmarkEnd w:id="0"/>
      <w:r w:rsidRPr="00DC5D4E">
        <w:rPr>
          <w:rFonts w:ascii="GHEA Grapalat" w:hAnsi="GHEA Grapalat" w:cs="Sylfaen"/>
          <w:sz w:val="24"/>
          <w:lang w:val="af-ZA"/>
        </w:rPr>
        <w:t>Ա</w:t>
      </w:r>
    </w:p>
    <w:p w:rsidR="00C76278" w:rsidRPr="00DC5D4E" w:rsidRDefault="00DC5D4E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DC5D4E">
        <w:rPr>
          <w:rFonts w:ascii="GHEA Grapalat" w:hAnsi="GHEA Grapalat" w:cs="Sylfaen"/>
          <w:sz w:val="24"/>
          <w:lang w:val="en-US"/>
        </w:rPr>
        <w:t>ք.Երևան</w:t>
      </w:r>
    </w:p>
    <w:p w:rsidR="00C76278" w:rsidRPr="00DC5D4E" w:rsidRDefault="00C76278">
      <w:pPr>
        <w:jc w:val="center"/>
        <w:rPr>
          <w:rFonts w:ascii="GHEA Grapalat" w:hAnsi="GHEA Grapalat" w:cs="Sylfaen"/>
          <w:sz w:val="28"/>
          <w:lang w:val="en-US"/>
        </w:rPr>
      </w:pPr>
    </w:p>
    <w:p w:rsidR="00C76278" w:rsidRPr="00DC5D4E" w:rsidRDefault="00DC5D4E">
      <w:pPr>
        <w:pStyle w:val="BodyText2"/>
        <w:spacing w:line="240" w:lineRule="auto"/>
        <w:rPr>
          <w:rFonts w:ascii="GHEA Grapalat" w:hAnsi="GHEA Grapalat" w:cs="Sylfaen"/>
          <w:sz w:val="24"/>
          <w:szCs w:val="24"/>
        </w:rPr>
      </w:pPr>
      <w:r w:rsidRPr="00DC5D4E">
        <w:rPr>
          <w:rFonts w:ascii="GHEA Grapalat" w:hAnsi="GHEA Grapalat" w:cs="Sylfaen"/>
          <w:sz w:val="24"/>
          <w:szCs w:val="24"/>
          <w:lang w:val="af-ZA"/>
        </w:rPr>
        <w:t>ՋՐԱՅԻՆ</w:t>
      </w:r>
      <w:r w:rsidRPr="00DC5D4E">
        <w:rPr>
          <w:rFonts w:ascii="GHEA Grapalat" w:hAnsi="GHEA Grapalat" w:cs="Sylfaen"/>
          <w:sz w:val="24"/>
          <w:szCs w:val="24"/>
        </w:rPr>
        <w:t xml:space="preserve"> ԵՎ ՇՈԳԵՏԱՐ ՋԵՐՄԱՅԻՆ ՑԱՆՑԵՐՈՒՄ ՋԵՐՄՈՒԹՅԱՆ ՏԵԽՆՈԼՈԳԻԱԿԱՆ ԱՆԽՈՒՍԱՓԵԼԻ ԿՈՐՈՒՍՏՆԵՐԻ ՀԱՇՎԱՐԿԻ ՄԵԹՈԴԻԿԱՆ ՀԱՍՏԱՏԵԼՈՒ ՄԱՍԻՆ</w:t>
      </w:r>
    </w:p>
    <w:p w:rsidR="00C76278" w:rsidRPr="00DC5D4E" w:rsidRDefault="00C76278">
      <w:pPr>
        <w:spacing w:line="360" w:lineRule="auto"/>
        <w:jc w:val="center"/>
        <w:rPr>
          <w:rFonts w:ascii="GHEA Grapalat" w:hAnsi="GHEA Grapalat" w:cs="Sylfaen"/>
          <w:b/>
          <w:lang w:val="en-US"/>
        </w:rPr>
      </w:pPr>
    </w:p>
    <w:p w:rsidR="00C76278" w:rsidRPr="00DC5D4E" w:rsidRDefault="00DC5D4E">
      <w:pPr>
        <w:pStyle w:val="BodyText3"/>
        <w:rPr>
          <w:rFonts w:ascii="GHEA Grapalat" w:hAnsi="GHEA Grapalat" w:cs="Sylfaen"/>
          <w:b/>
          <w:sz w:val="24"/>
          <w:szCs w:val="24"/>
        </w:rPr>
      </w:pPr>
      <w:r w:rsidRPr="00DC5D4E">
        <w:rPr>
          <w:rFonts w:ascii="GHEA Grapalat" w:hAnsi="GHEA Grapalat" w:cs="Sylfaen"/>
          <w:sz w:val="24"/>
          <w:szCs w:val="24"/>
        </w:rPr>
        <w:t xml:space="preserve">     Հիմք ընդունելով «Էներգետիկայի մասին» Հայաստանի Հանրապետության օրենքի 28-րդ հոդվածի թ) ենթակետը, Հայաստանի Հանրապետության էներգետիկայի կարգավորող հանձնաժողովը </w:t>
      </w:r>
      <w:r w:rsidRPr="00DC5D4E">
        <w:rPr>
          <w:rFonts w:ascii="GHEA Grapalat" w:hAnsi="GHEA Grapalat" w:cs="Sylfaen"/>
          <w:b/>
          <w:sz w:val="24"/>
          <w:szCs w:val="24"/>
        </w:rPr>
        <w:t>որոշում է.</w:t>
      </w:r>
    </w:p>
    <w:p w:rsidR="00C76278" w:rsidRPr="00DC5D4E" w:rsidRDefault="00DC5D4E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lang w:val="en-US"/>
        </w:rPr>
      </w:pPr>
      <w:r w:rsidRPr="00DC5D4E">
        <w:rPr>
          <w:rFonts w:ascii="GHEA Grapalat" w:hAnsi="GHEA Grapalat" w:cs="Sylfaen"/>
          <w:lang w:val="en-US"/>
        </w:rPr>
        <w:t>Հաստատել «Երևանի ջերմային էլեկտրակենտրոն» փակ բաժնետիրական ընկերության կողմից ներկայացված «Ջրային և շոգետար ջերմային ցանցերում ջերմության տեխնոլոգիական անխուսափելի կորուստների հաշվարկի մեթոդիկան» (հավելված):</w:t>
      </w:r>
    </w:p>
    <w:p w:rsidR="00C76278" w:rsidRPr="00DC5D4E" w:rsidRDefault="00DC5D4E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lang w:val="en-US"/>
        </w:rPr>
      </w:pPr>
      <w:r w:rsidRPr="00DC5D4E">
        <w:rPr>
          <w:rFonts w:ascii="GHEA Grapalat" w:hAnsi="GHEA Grapalat" w:cs="Sylfaen"/>
          <w:lang w:val="en-US"/>
        </w:rPr>
        <w:t>Սույն որոշումն ուժի մեջ է մտնում</w:t>
      </w:r>
      <w:r w:rsidRPr="00DC5D4E">
        <w:rPr>
          <w:rFonts w:ascii="GHEA Grapalat" w:hAnsi="GHEA Grapalat" w:cs="Sylfaen"/>
          <w:lang w:val="af-ZA"/>
        </w:rPr>
        <w:t xml:space="preserve"> ստորագրման պահից</w:t>
      </w:r>
      <w:r w:rsidRPr="00DC5D4E">
        <w:rPr>
          <w:rFonts w:ascii="GHEA Grapalat" w:hAnsi="GHEA Grapalat" w:cs="Sylfaen"/>
          <w:lang w:val="en-US"/>
        </w:rPr>
        <w:t>:</w:t>
      </w:r>
    </w:p>
    <w:p w:rsidR="00C76278" w:rsidRDefault="00C76278">
      <w:pPr>
        <w:spacing w:line="360" w:lineRule="auto"/>
        <w:jc w:val="both"/>
        <w:rPr>
          <w:rFonts w:ascii="GHEA Grapalat" w:hAnsi="GHEA Grapalat" w:cs="Sylfaen"/>
          <w:sz w:val="26"/>
          <w:lang w:val="af-ZA"/>
        </w:rPr>
      </w:pPr>
    </w:p>
    <w:p w:rsidR="00DC5D4E" w:rsidRPr="00DC5D4E" w:rsidRDefault="00DC5D4E">
      <w:pPr>
        <w:spacing w:line="360" w:lineRule="auto"/>
        <w:jc w:val="both"/>
        <w:rPr>
          <w:rFonts w:ascii="GHEA Grapalat" w:hAnsi="GHEA Grapalat" w:cs="Sylfaen"/>
          <w:sz w:val="26"/>
          <w:lang w:val="af-ZA"/>
        </w:rPr>
      </w:pPr>
    </w:p>
    <w:p w:rsidR="00C76278" w:rsidRPr="00DC5D4E" w:rsidRDefault="00DC5D4E">
      <w:pPr>
        <w:pStyle w:val="Header"/>
        <w:jc w:val="both"/>
        <w:rPr>
          <w:rFonts w:ascii="GHEA Grapalat" w:hAnsi="GHEA Grapalat" w:cs="Sylfaen"/>
          <w:b/>
          <w:sz w:val="26"/>
          <w:szCs w:val="26"/>
          <w:lang w:val="af-ZA"/>
        </w:rPr>
      </w:pPr>
      <w:r w:rsidRPr="00DC5D4E">
        <w:rPr>
          <w:rFonts w:ascii="GHEA Grapalat" w:hAnsi="GHEA Grapalat" w:cs="Sylfaen"/>
          <w:b/>
          <w:sz w:val="26"/>
          <w:szCs w:val="26"/>
          <w:lang w:val="af-ZA"/>
        </w:rPr>
        <w:t>Հայաստանի Հանրապետության</w:t>
      </w:r>
    </w:p>
    <w:p w:rsidR="00C76278" w:rsidRPr="00DC5D4E" w:rsidRDefault="00DC5D4E">
      <w:pPr>
        <w:pStyle w:val="Header"/>
        <w:jc w:val="both"/>
        <w:rPr>
          <w:rFonts w:ascii="GHEA Grapalat" w:hAnsi="GHEA Grapalat" w:cs="Sylfaen"/>
          <w:b/>
          <w:sz w:val="26"/>
          <w:szCs w:val="26"/>
          <w:lang w:val="af-ZA"/>
        </w:rPr>
      </w:pPr>
      <w:r w:rsidRPr="00DC5D4E">
        <w:rPr>
          <w:rFonts w:ascii="GHEA Grapalat" w:hAnsi="GHEA Grapalat" w:cs="Sylfaen"/>
          <w:b/>
          <w:sz w:val="26"/>
          <w:szCs w:val="26"/>
          <w:lang w:val="af-ZA"/>
        </w:rPr>
        <w:t>էներգետիկայի կարգավորող</w:t>
      </w:r>
    </w:p>
    <w:p w:rsidR="00C76278" w:rsidRPr="00DC5D4E" w:rsidRDefault="00DC5D4E">
      <w:pPr>
        <w:pStyle w:val="Header"/>
        <w:jc w:val="both"/>
        <w:rPr>
          <w:rFonts w:ascii="GHEA Grapalat" w:hAnsi="GHEA Grapalat" w:cs="Sylfaen"/>
          <w:b/>
          <w:sz w:val="26"/>
          <w:szCs w:val="26"/>
          <w:lang w:val="af-ZA"/>
        </w:rPr>
      </w:pPr>
      <w:r w:rsidRPr="00DC5D4E">
        <w:rPr>
          <w:rFonts w:ascii="GHEA Grapalat" w:hAnsi="GHEA Grapalat" w:cs="Sylfaen"/>
          <w:b/>
          <w:sz w:val="26"/>
          <w:szCs w:val="26"/>
          <w:lang w:val="af-ZA"/>
        </w:rPr>
        <w:t xml:space="preserve"> հանձնաժողովի նախագահ</w:t>
      </w:r>
      <w:r w:rsidRPr="00DC5D4E">
        <w:rPr>
          <w:rFonts w:ascii="GHEA Grapalat" w:hAnsi="GHEA Grapalat" w:cs="Sylfaen"/>
          <w:b/>
          <w:sz w:val="26"/>
          <w:szCs w:val="26"/>
          <w:lang w:val="hy-AM"/>
        </w:rPr>
        <w:t xml:space="preserve">՝                        </w:t>
      </w:r>
      <w:r w:rsidRPr="00DC5D4E">
        <w:rPr>
          <w:rFonts w:ascii="GHEA Grapalat" w:hAnsi="GHEA Grapalat" w:cs="Sylfaen"/>
          <w:b/>
          <w:sz w:val="26"/>
          <w:szCs w:val="26"/>
          <w:lang w:val="af-ZA"/>
        </w:rPr>
        <w:t xml:space="preserve">   </w:t>
      </w:r>
      <w:r>
        <w:rPr>
          <w:rFonts w:ascii="GHEA Grapalat" w:hAnsi="GHEA Grapalat" w:cs="Sylfaen"/>
          <w:b/>
          <w:sz w:val="26"/>
          <w:szCs w:val="26"/>
          <w:lang w:val="hy-AM"/>
        </w:rPr>
        <w:t xml:space="preserve">    </w:t>
      </w:r>
      <w:r w:rsidRPr="00DC5D4E">
        <w:rPr>
          <w:rFonts w:ascii="GHEA Grapalat" w:hAnsi="GHEA Grapalat" w:cs="Sylfaen"/>
          <w:b/>
          <w:sz w:val="26"/>
          <w:szCs w:val="26"/>
          <w:lang w:val="af-ZA"/>
        </w:rPr>
        <w:t xml:space="preserve">    Վ. Մովսեսյան</w:t>
      </w:r>
    </w:p>
    <w:p w:rsidR="00C76278" w:rsidRPr="00DC5D4E" w:rsidRDefault="00C76278">
      <w:pPr>
        <w:rPr>
          <w:rFonts w:ascii="GHEA Grapalat" w:hAnsi="GHEA Grapalat" w:cs="Sylfaen"/>
          <w:lang w:val="af-ZA"/>
        </w:rPr>
      </w:pPr>
    </w:p>
    <w:p w:rsidR="00C76278" w:rsidRPr="00DC5D4E" w:rsidRDefault="00C76278">
      <w:pPr>
        <w:rPr>
          <w:rFonts w:ascii="GHEA Grapalat" w:hAnsi="GHEA Grapalat" w:cs="Sylfaen"/>
          <w:lang w:val="af-ZA"/>
        </w:rPr>
      </w:pPr>
    </w:p>
    <w:p w:rsidR="00C76278" w:rsidRPr="00DC5D4E" w:rsidRDefault="00DC5D4E" w:rsidP="00DC5D4E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Pr="00DC5D4E">
        <w:rPr>
          <w:rFonts w:ascii="GHEA Grapalat" w:hAnsi="GHEA Grapalat" w:cs="Sylfaen"/>
          <w:sz w:val="20"/>
          <w:lang w:val="af-ZA"/>
        </w:rPr>
        <w:t>23 հուլիսի 2002թ.</w:t>
      </w:r>
    </w:p>
    <w:p w:rsidR="00C76278" w:rsidRPr="00DC5D4E" w:rsidRDefault="00DC5D4E" w:rsidP="00DC5D4E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 </w:t>
      </w:r>
      <w:r w:rsidRPr="00DC5D4E">
        <w:rPr>
          <w:rFonts w:ascii="GHEA Grapalat" w:hAnsi="GHEA Grapalat" w:cs="Sylfaen"/>
          <w:sz w:val="20"/>
          <w:lang w:val="af-ZA"/>
        </w:rPr>
        <w:t xml:space="preserve">ժամը 15 </w:t>
      </w:r>
      <w:r w:rsidRPr="00DC5D4E">
        <w:rPr>
          <w:rFonts w:ascii="GHEA Grapalat" w:hAnsi="GHEA Grapalat" w:cs="Sylfaen"/>
          <w:sz w:val="20"/>
          <w:u w:val="single"/>
          <w:vertAlign w:val="superscript"/>
          <w:lang w:val="af-ZA"/>
        </w:rPr>
        <w:t>00</w:t>
      </w:r>
    </w:p>
    <w:p w:rsidR="00C76278" w:rsidRPr="00DC5D4E" w:rsidRDefault="00DC5D4E">
      <w:pPr>
        <w:pStyle w:val="a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C5D4E">
        <w:rPr>
          <w:rFonts w:ascii="GHEA Grapalat" w:hAnsi="GHEA Grapalat" w:cs="Sylfaen"/>
          <w:sz w:val="20"/>
          <w:lang w:val="af-ZA"/>
        </w:rPr>
        <w:t>ք.Երևան</w:t>
      </w:r>
    </w:p>
    <w:sectPr w:rsidR="00C76278" w:rsidRPr="00DC5D4E" w:rsidSect="00DC5D4E">
      <w:pgSz w:w="11906" w:h="16838"/>
      <w:pgMar w:top="567" w:right="1133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AB" w:rsidRDefault="005345AB">
      <w:r>
        <w:separator/>
      </w:r>
    </w:p>
  </w:endnote>
  <w:endnote w:type="continuationSeparator" w:id="0">
    <w:p w:rsidR="005345AB" w:rsidRDefault="0053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AB" w:rsidRDefault="005345AB">
      <w:r>
        <w:separator/>
      </w:r>
    </w:p>
  </w:footnote>
  <w:footnote w:type="continuationSeparator" w:id="0">
    <w:p w:rsidR="005345AB" w:rsidRDefault="0053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5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4E"/>
    <w:rsid w:val="000A28B1"/>
    <w:rsid w:val="005345AB"/>
    <w:rsid w:val="008A4AE8"/>
    <w:rsid w:val="00C76278"/>
    <w:rsid w:val="00DC5D4E"/>
    <w:rsid w:val="00F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F329-60F6-4FB7-AF72-6C44B88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both"/>
      <w:outlineLvl w:val="2"/>
    </w:pPr>
    <w:rPr>
      <w:rFonts w:ascii="Times Armenian" w:hAnsi="Times Armeni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sz w:val="26"/>
      <w:szCs w:val="20"/>
      <w:lang w:val="en-US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sz w:val="22"/>
      <w:szCs w:val="20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left="360" w:firstLine="349"/>
      <w:jc w:val="both"/>
    </w:pPr>
    <w:rPr>
      <w:rFonts w:ascii="ArTarumianTimes" w:hAnsi="ArTarumianTimes"/>
      <w:sz w:val="26"/>
      <w:lang w:val="en-US"/>
    </w:rPr>
  </w:style>
  <w:style w:type="character" w:customStyle="1" w:styleId="Heading4Char">
    <w:name w:val="Heading 4 Char"/>
    <w:link w:val="Heading4"/>
    <w:rsid w:val="00DC5D4E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Erca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Astghik Hakobjanyan</cp:lastModifiedBy>
  <cp:revision>6</cp:revision>
  <cp:lastPrinted>2021-06-03T06:06:00Z</cp:lastPrinted>
  <dcterms:created xsi:type="dcterms:W3CDTF">2021-05-07T07:41:00Z</dcterms:created>
  <dcterms:modified xsi:type="dcterms:W3CDTF">2021-06-03T06:06:00Z</dcterms:modified>
</cp:coreProperties>
</file>