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AA" w:rsidRPr="00E82E77" w:rsidRDefault="000675F6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5.1pt;margin-top:-19.6pt;width:187.2pt;height:35.65pt;z-index:251658240" o:allowincell="f" stroked="f">
            <v:textbox>
              <w:txbxContent>
                <w:p w:rsidR="00CE7881" w:rsidRPr="00F05D0B" w:rsidRDefault="00CE7881" w:rsidP="00CE7881">
                  <w:pPr>
                    <w:rPr>
                      <w:rFonts w:ascii="GHEA Grapalat" w:hAnsi="GHEA Grapalat"/>
                      <w:sz w:val="28"/>
                      <w:szCs w:val="28"/>
                    </w:rPr>
                  </w:pPr>
                  <w:r w:rsidRPr="00F05D0B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F05D0B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600.0</w:t>
                  </w:r>
                  <w:r w:rsidRPr="00F05D0B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111</w:t>
                  </w:r>
                  <w:r w:rsidRPr="00F05D0B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.</w:t>
                  </w:r>
                  <w:r w:rsidRPr="00F05D0B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16.09.</w:t>
                  </w:r>
                  <w:r w:rsidRPr="00F05D0B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04</w:t>
                  </w:r>
                </w:p>
                <w:p w:rsidR="00665DAA" w:rsidRPr="00E82E77" w:rsidRDefault="00665DAA" w:rsidP="00380DBB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665DAA" w:rsidRPr="00E82E77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3.5pt" o:ole="">
            <v:imagedata r:id="rId7" o:title=""/>
          </v:shape>
          <o:OLEObject Type="Embed" ProgID="Word.Document.8" ShapeID="_x0000_i1025" DrawAspect="Content" ObjectID="_1684582559" r:id="rId8"/>
        </w:object>
      </w:r>
    </w:p>
    <w:p w:rsidR="00665DAA" w:rsidRPr="00E82E77" w:rsidRDefault="00665DAA">
      <w:pPr>
        <w:pStyle w:val="Header"/>
        <w:tabs>
          <w:tab w:val="clear" w:pos="9355"/>
          <w:tab w:val="right" w:pos="9840"/>
        </w:tabs>
        <w:rPr>
          <w:rFonts w:ascii="GHEA Grapalat" w:hAnsi="GHEA Grapalat"/>
        </w:rPr>
      </w:pPr>
    </w:p>
    <w:p w:rsidR="00665DAA" w:rsidRPr="00E82E77" w:rsidRDefault="000675F6">
      <w:pPr>
        <w:pStyle w:val="Head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margin-left:-19.8pt;margin-top:2pt;width:490.6pt;height:79.55pt;z-index:251657216" o:allowincell="f" filled="f" stroked="f" strokecolor="#595959" strokeweight="2pt">
            <v:textbox style="mso-next-textbox:#_x0000_s1026" inset="1pt,1pt,1pt,1pt">
              <w:txbxContent>
                <w:p w:rsidR="00665DAA" w:rsidRPr="00E82E77" w:rsidRDefault="00E82E77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E82E77">
                    <w:rPr>
                      <w:rFonts w:ascii="GHEA Grapalat" w:hAnsi="GHEA Grapalat"/>
                      <w:b/>
                      <w:sz w:val="28"/>
                    </w:rPr>
                    <w:t>ՀԱՅԱՍՏԱՆԻ</w:t>
                  </w:r>
                  <w:r w:rsidR="00665DAA" w:rsidRPr="00E82E77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E82E77">
                    <w:rPr>
                      <w:rFonts w:ascii="GHEA Grapalat" w:hAnsi="GHEA Grapalat"/>
                      <w:b/>
                      <w:sz w:val="28"/>
                    </w:rPr>
                    <w:t>ՀԱՆՐԱՊԵՏՈՒԹՅԱՆ</w:t>
                  </w:r>
                  <w:r w:rsidR="00665DAA" w:rsidRPr="00E82E77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</w:p>
                <w:p w:rsidR="00665DAA" w:rsidRPr="00E82E77" w:rsidRDefault="00E82E77" w:rsidP="00E82E77">
                  <w:pPr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FE43BB"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665DAA"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665DAA"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="00FE43BB"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665DAA" w:rsidRPr="00E82E77" w:rsidRDefault="00665DAA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665DAA" w:rsidRPr="00E82E77" w:rsidRDefault="00E82E77">
                  <w:pPr>
                    <w:jc w:val="center"/>
                    <w:rPr>
                      <w:rFonts w:ascii="GHEA Grapalat" w:hAnsi="GHEA Grapalat"/>
                      <w:sz w:val="28"/>
                      <w:lang w:val="af-ZA"/>
                    </w:rPr>
                  </w:pPr>
                  <w:r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665DAA"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Ր</w:t>
                  </w:r>
                  <w:r w:rsidR="00665DAA"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665DAA"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Շ</w:t>
                  </w:r>
                  <w:r w:rsidR="00665DAA"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ՈՒ</w:t>
                  </w:r>
                  <w:r w:rsidR="00665DAA"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Մ</w:t>
                  </w:r>
                  <w:r w:rsidR="00665DAA" w:rsidRPr="00E82E77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  <w:p w:rsidR="00665DAA" w:rsidRPr="00E82E77" w:rsidRDefault="00665DAA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</w:p>
              </w:txbxContent>
            </v:textbox>
          </v:rect>
        </w:pict>
      </w:r>
    </w:p>
    <w:p w:rsidR="00665DAA" w:rsidRPr="00E82E77" w:rsidRDefault="00665DAA">
      <w:pPr>
        <w:pStyle w:val="Header"/>
        <w:rPr>
          <w:rFonts w:ascii="GHEA Grapalat" w:hAnsi="GHEA Grapalat"/>
          <w:sz w:val="16"/>
        </w:rPr>
      </w:pPr>
    </w:p>
    <w:p w:rsidR="00665DAA" w:rsidRPr="00E82E77" w:rsidRDefault="00665DAA">
      <w:pPr>
        <w:pStyle w:val="Header"/>
        <w:rPr>
          <w:rFonts w:ascii="GHEA Grapalat" w:hAnsi="GHEA Grapalat"/>
          <w:sz w:val="16"/>
        </w:rPr>
      </w:pPr>
    </w:p>
    <w:p w:rsidR="00665DAA" w:rsidRPr="00E82E77" w:rsidRDefault="00665DAA">
      <w:pPr>
        <w:pStyle w:val="Header"/>
        <w:jc w:val="center"/>
        <w:rPr>
          <w:rFonts w:ascii="GHEA Grapalat" w:hAnsi="GHEA Grapalat"/>
          <w:sz w:val="16"/>
        </w:rPr>
      </w:pPr>
    </w:p>
    <w:p w:rsidR="00665DAA" w:rsidRPr="00E82E77" w:rsidRDefault="00665DAA">
      <w:pPr>
        <w:pStyle w:val="Header"/>
        <w:jc w:val="center"/>
        <w:rPr>
          <w:rFonts w:ascii="GHEA Grapalat" w:hAnsi="GHEA Grapalat"/>
          <w:sz w:val="16"/>
        </w:rPr>
      </w:pPr>
    </w:p>
    <w:p w:rsidR="00665DAA" w:rsidRPr="00E82E77" w:rsidRDefault="00665DAA">
      <w:pPr>
        <w:pStyle w:val="Header"/>
        <w:jc w:val="center"/>
        <w:rPr>
          <w:rFonts w:ascii="GHEA Grapalat" w:hAnsi="GHEA Grapalat"/>
          <w:sz w:val="16"/>
        </w:rPr>
      </w:pPr>
    </w:p>
    <w:p w:rsidR="00665DAA" w:rsidRPr="00E82E77" w:rsidRDefault="00665DAA">
      <w:pPr>
        <w:pStyle w:val="Header"/>
        <w:jc w:val="center"/>
        <w:rPr>
          <w:rFonts w:ascii="GHEA Grapalat" w:hAnsi="GHEA Grapalat"/>
          <w:sz w:val="16"/>
        </w:rPr>
      </w:pPr>
    </w:p>
    <w:p w:rsidR="00665DAA" w:rsidRPr="00E82E77" w:rsidRDefault="00665DAA">
      <w:pPr>
        <w:pStyle w:val="Header"/>
        <w:jc w:val="center"/>
        <w:rPr>
          <w:rFonts w:ascii="GHEA Grapalat" w:hAnsi="GHEA Grapalat"/>
          <w:sz w:val="16"/>
        </w:rPr>
      </w:pPr>
    </w:p>
    <w:p w:rsidR="00665DAA" w:rsidRPr="00E82E77" w:rsidRDefault="00CE7881">
      <w:pPr>
        <w:jc w:val="center"/>
        <w:rPr>
          <w:rFonts w:ascii="GHEA Grapalat" w:hAnsi="GHEA Grapalat"/>
          <w:lang w:val="af-ZA"/>
        </w:rPr>
      </w:pPr>
      <w:r w:rsidRPr="00E82E77">
        <w:rPr>
          <w:rFonts w:ascii="GHEA Grapalat" w:hAnsi="GHEA Grapalat"/>
        </w:rPr>
        <w:t>16</w:t>
      </w:r>
      <w:r w:rsidR="00380DBB" w:rsidRPr="00E82E77">
        <w:rPr>
          <w:rFonts w:ascii="GHEA Grapalat" w:hAnsi="GHEA Grapalat"/>
        </w:rPr>
        <w:t xml:space="preserve"> </w:t>
      </w:r>
      <w:r w:rsidR="00E82E77" w:rsidRPr="00E82E77">
        <w:rPr>
          <w:rFonts w:ascii="GHEA Grapalat" w:hAnsi="GHEA Grapalat"/>
        </w:rPr>
        <w:t>սեպտեմբերի</w:t>
      </w:r>
      <w:r w:rsidR="00665DAA" w:rsidRPr="00E82E77">
        <w:rPr>
          <w:rFonts w:ascii="GHEA Grapalat" w:hAnsi="GHEA Grapalat"/>
        </w:rPr>
        <w:t xml:space="preserve"> 200</w:t>
      </w:r>
      <w:r w:rsidR="0005152A" w:rsidRPr="00E82E77">
        <w:rPr>
          <w:rFonts w:ascii="GHEA Grapalat" w:hAnsi="GHEA Grapalat"/>
        </w:rPr>
        <w:t>4</w:t>
      </w:r>
      <w:r w:rsidR="00665DAA" w:rsidRPr="00E82E77">
        <w:rPr>
          <w:rFonts w:ascii="GHEA Grapalat" w:hAnsi="GHEA Grapalat"/>
        </w:rPr>
        <w:t xml:space="preserve"> </w:t>
      </w:r>
      <w:r w:rsidR="00E82E77" w:rsidRPr="00E82E77">
        <w:rPr>
          <w:rFonts w:ascii="GHEA Grapalat" w:hAnsi="GHEA Grapalat"/>
        </w:rPr>
        <w:t>թվականի</w:t>
      </w:r>
      <w:r w:rsidR="00665DAA" w:rsidRPr="00E82E77">
        <w:rPr>
          <w:rFonts w:ascii="GHEA Grapalat" w:hAnsi="GHEA Grapalat"/>
        </w:rPr>
        <w:t xml:space="preserve"> </w:t>
      </w:r>
      <w:r w:rsidR="00665DAA" w:rsidRPr="00E82E77">
        <w:rPr>
          <w:rFonts w:ascii="GHEA Grapalat" w:hAnsi="GHEA Grapalat"/>
          <w:lang w:val="en-US"/>
        </w:rPr>
        <w:t>N</w:t>
      </w:r>
      <w:r w:rsidRPr="00E82E77">
        <w:rPr>
          <w:rFonts w:ascii="GHEA Grapalat" w:hAnsi="GHEA Grapalat"/>
        </w:rPr>
        <w:t>111</w:t>
      </w:r>
      <w:r w:rsidR="00E82E77" w:rsidRPr="00E82E77">
        <w:rPr>
          <w:rFonts w:ascii="GHEA Grapalat" w:hAnsi="GHEA Grapalat"/>
        </w:rPr>
        <w:t>Ն</w:t>
      </w:r>
    </w:p>
    <w:p w:rsidR="00665DAA" w:rsidRPr="00E82E77" w:rsidRDefault="00E82E77">
      <w:pPr>
        <w:jc w:val="center"/>
        <w:rPr>
          <w:rFonts w:ascii="GHEA Grapalat" w:hAnsi="GHEA Grapalat"/>
          <w:lang w:val="af-ZA"/>
        </w:rPr>
      </w:pPr>
      <w:r w:rsidRPr="00E82E77">
        <w:rPr>
          <w:rFonts w:ascii="GHEA Grapalat" w:hAnsi="GHEA Grapalat"/>
          <w:lang w:val="af-ZA"/>
        </w:rPr>
        <w:t>քաղ</w:t>
      </w:r>
      <w:r w:rsidR="00665DAA" w:rsidRPr="00E82E77">
        <w:rPr>
          <w:rFonts w:ascii="GHEA Grapalat" w:hAnsi="GHEA Grapalat"/>
          <w:lang w:val="af-ZA"/>
        </w:rPr>
        <w:t xml:space="preserve">. </w:t>
      </w:r>
      <w:r w:rsidRPr="00E82E77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af-ZA"/>
        </w:rPr>
        <w:t>և</w:t>
      </w:r>
      <w:r w:rsidRPr="00E82E77">
        <w:rPr>
          <w:rFonts w:ascii="GHEA Grapalat" w:hAnsi="GHEA Grapalat"/>
          <w:lang w:val="af-ZA"/>
        </w:rPr>
        <w:t>ան</w:t>
      </w:r>
    </w:p>
    <w:p w:rsidR="00665DAA" w:rsidRPr="00E82E77" w:rsidRDefault="00665DAA">
      <w:pPr>
        <w:pStyle w:val="BodyText"/>
        <w:spacing w:before="0" w:line="240" w:lineRule="auto"/>
        <w:jc w:val="center"/>
        <w:rPr>
          <w:rFonts w:ascii="GHEA Grapalat" w:hAnsi="GHEA Grapalat"/>
          <w:b/>
          <w:sz w:val="28"/>
          <w:lang w:val="af-ZA"/>
        </w:rPr>
      </w:pPr>
    </w:p>
    <w:p w:rsidR="00665DAA" w:rsidRPr="00E82E77" w:rsidRDefault="00E82E77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E82E77">
        <w:rPr>
          <w:rFonts w:ascii="GHEA Grapalat" w:hAnsi="GHEA Grapalat"/>
          <w:b/>
          <w:sz w:val="24"/>
          <w:lang w:val="af-ZA"/>
        </w:rPr>
        <w:t>ՀԱՏՈՒԿ</w:t>
      </w:r>
      <w:r w:rsidR="00665DAA" w:rsidRPr="00E82E77">
        <w:rPr>
          <w:rFonts w:ascii="GHEA Grapalat" w:hAnsi="GHEA Grapalat"/>
          <w:b/>
          <w:sz w:val="24"/>
          <w:lang w:val="af-ZA"/>
        </w:rPr>
        <w:t xml:space="preserve"> </w:t>
      </w:r>
      <w:r w:rsidRPr="00E82E77">
        <w:rPr>
          <w:rFonts w:ascii="GHEA Grapalat" w:hAnsi="GHEA Grapalat"/>
          <w:b/>
          <w:sz w:val="24"/>
          <w:lang w:val="af-ZA"/>
        </w:rPr>
        <w:t>ՀԱՇՎԻՑ</w:t>
      </w:r>
      <w:r w:rsidR="00665DAA" w:rsidRPr="00E82E77">
        <w:rPr>
          <w:rFonts w:ascii="GHEA Grapalat" w:hAnsi="GHEA Grapalat"/>
          <w:b/>
          <w:sz w:val="24"/>
          <w:lang w:val="af-ZA"/>
        </w:rPr>
        <w:t xml:space="preserve"> </w:t>
      </w:r>
      <w:r w:rsidRPr="00E82E77">
        <w:rPr>
          <w:rFonts w:ascii="GHEA Grapalat" w:hAnsi="GHEA Grapalat"/>
          <w:b/>
          <w:sz w:val="24"/>
          <w:lang w:val="af-ZA"/>
        </w:rPr>
        <w:t>ՎՃԱՐՈՒՄՆԵՐ</w:t>
      </w:r>
      <w:r w:rsidR="00665DAA" w:rsidRPr="00E82E77">
        <w:rPr>
          <w:rFonts w:ascii="GHEA Grapalat" w:hAnsi="GHEA Grapalat"/>
          <w:b/>
          <w:sz w:val="24"/>
          <w:lang w:val="af-ZA"/>
        </w:rPr>
        <w:t xml:space="preserve"> </w:t>
      </w:r>
      <w:r w:rsidRPr="00E82E77">
        <w:rPr>
          <w:rFonts w:ascii="GHEA Grapalat" w:hAnsi="GHEA Grapalat"/>
          <w:b/>
          <w:sz w:val="24"/>
          <w:lang w:val="af-ZA"/>
        </w:rPr>
        <w:t>ԿԱՏԱՐԵԼՈՒ</w:t>
      </w:r>
      <w:r w:rsidR="00665DAA" w:rsidRPr="00E82E77">
        <w:rPr>
          <w:rFonts w:ascii="GHEA Grapalat" w:hAnsi="GHEA Grapalat"/>
          <w:b/>
          <w:sz w:val="24"/>
          <w:lang w:val="af-ZA"/>
        </w:rPr>
        <w:t xml:space="preserve"> </w:t>
      </w:r>
      <w:r w:rsidRPr="00E82E77">
        <w:rPr>
          <w:rFonts w:ascii="GHEA Grapalat" w:hAnsi="GHEA Grapalat"/>
          <w:b/>
          <w:sz w:val="24"/>
          <w:lang w:val="af-ZA"/>
        </w:rPr>
        <w:t>ԵՎ</w:t>
      </w:r>
      <w:r w:rsidR="00665DAA" w:rsidRPr="00E82E77">
        <w:rPr>
          <w:rFonts w:ascii="GHEA Grapalat" w:hAnsi="GHEA Grapalat"/>
          <w:b/>
          <w:sz w:val="24"/>
          <w:lang w:val="af-ZA"/>
        </w:rPr>
        <w:t xml:space="preserve"> </w:t>
      </w:r>
      <w:r w:rsidRPr="00E82E77">
        <w:rPr>
          <w:rFonts w:ascii="GHEA Grapalat" w:hAnsi="GHEA Grapalat"/>
          <w:b/>
          <w:sz w:val="24"/>
          <w:lang w:val="af-ZA"/>
        </w:rPr>
        <w:t>ԵՐԱՇԽԻՔԱՅԻՆ</w:t>
      </w:r>
      <w:r w:rsidR="00665DAA" w:rsidRPr="00E82E77">
        <w:rPr>
          <w:rFonts w:ascii="GHEA Grapalat" w:hAnsi="GHEA Grapalat"/>
          <w:b/>
          <w:sz w:val="24"/>
          <w:lang w:val="af-ZA"/>
        </w:rPr>
        <w:t xml:space="preserve"> </w:t>
      </w:r>
      <w:r w:rsidRPr="00E82E77">
        <w:rPr>
          <w:rFonts w:ascii="GHEA Grapalat" w:hAnsi="GHEA Grapalat"/>
          <w:b/>
          <w:sz w:val="24"/>
          <w:lang w:val="af-ZA"/>
        </w:rPr>
        <w:t>ԳՈՒՄԱՐՆ</w:t>
      </w:r>
      <w:r w:rsidR="00665DAA" w:rsidRPr="00E82E77">
        <w:rPr>
          <w:rFonts w:ascii="GHEA Grapalat" w:hAnsi="GHEA Grapalat"/>
          <w:b/>
          <w:sz w:val="24"/>
          <w:lang w:val="af-ZA"/>
        </w:rPr>
        <w:t xml:space="preserve"> </w:t>
      </w:r>
      <w:r w:rsidRPr="00E82E77">
        <w:rPr>
          <w:rFonts w:ascii="GHEA Grapalat" w:hAnsi="GHEA Grapalat"/>
          <w:b/>
          <w:sz w:val="24"/>
          <w:lang w:val="af-ZA"/>
        </w:rPr>
        <w:t>ՕԳՏԱԳՈՐԾԵԼՈՒ</w:t>
      </w:r>
      <w:r w:rsidR="00665DAA" w:rsidRPr="00E82E77">
        <w:rPr>
          <w:rFonts w:ascii="GHEA Grapalat" w:hAnsi="GHEA Grapalat"/>
          <w:b/>
          <w:sz w:val="24"/>
          <w:lang w:val="af-ZA"/>
        </w:rPr>
        <w:t xml:space="preserve"> </w:t>
      </w:r>
      <w:r w:rsidRPr="00E82E77">
        <w:rPr>
          <w:rFonts w:ascii="GHEA Grapalat" w:hAnsi="GHEA Grapalat"/>
          <w:b/>
          <w:sz w:val="24"/>
          <w:lang w:val="af-ZA"/>
        </w:rPr>
        <w:t>ԿԱՐԳԸ</w:t>
      </w:r>
      <w:r w:rsidR="00665DAA" w:rsidRPr="00E82E77">
        <w:rPr>
          <w:rFonts w:ascii="GHEA Grapalat" w:hAnsi="GHEA Grapalat"/>
          <w:b/>
          <w:sz w:val="24"/>
          <w:lang w:val="af-ZA"/>
        </w:rPr>
        <w:t xml:space="preserve"> </w:t>
      </w:r>
      <w:r w:rsidRPr="00E82E77">
        <w:rPr>
          <w:rFonts w:ascii="GHEA Grapalat" w:hAnsi="GHEA Grapalat"/>
          <w:b/>
          <w:sz w:val="24"/>
          <w:lang w:val="af-ZA"/>
        </w:rPr>
        <w:t>ՀԱՍՏԱՏԵԼՈՒ</w:t>
      </w:r>
      <w:r w:rsidR="00665DAA" w:rsidRPr="00E82E77">
        <w:rPr>
          <w:rFonts w:ascii="GHEA Grapalat" w:hAnsi="GHEA Grapalat"/>
          <w:b/>
          <w:sz w:val="24"/>
          <w:lang w:val="af-ZA"/>
        </w:rPr>
        <w:t xml:space="preserve"> </w:t>
      </w:r>
      <w:r w:rsidRPr="00E82E77">
        <w:rPr>
          <w:rFonts w:ascii="GHEA Grapalat" w:hAnsi="GHEA Grapalat"/>
          <w:b/>
          <w:sz w:val="24"/>
          <w:lang w:val="af-ZA"/>
        </w:rPr>
        <w:t>ՄԱՍԻՆ</w:t>
      </w:r>
    </w:p>
    <w:p w:rsidR="0080735E" w:rsidRPr="00E82E77" w:rsidRDefault="0080735E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</w:p>
    <w:p w:rsidR="00665DAA" w:rsidRPr="00E82E77" w:rsidRDefault="00665DAA" w:rsidP="00F05D0B">
      <w:pPr>
        <w:spacing w:line="360" w:lineRule="auto"/>
        <w:jc w:val="both"/>
        <w:rPr>
          <w:rFonts w:ascii="GHEA Grapalat" w:hAnsi="GHEA Grapalat"/>
          <w:b/>
          <w:bCs/>
          <w:kern w:val="28"/>
          <w:lang w:val="af-ZA"/>
        </w:rPr>
      </w:pPr>
      <w:r w:rsidRPr="00E82E77">
        <w:rPr>
          <w:rFonts w:ascii="GHEA Grapalat" w:hAnsi="GHEA Grapalat"/>
          <w:kern w:val="28"/>
          <w:lang w:val="af-ZA"/>
        </w:rPr>
        <w:t xml:space="preserve">         </w:t>
      </w:r>
      <w:r w:rsidR="00E82E77" w:rsidRPr="00E82E77">
        <w:rPr>
          <w:rFonts w:ascii="GHEA Grapalat" w:hAnsi="GHEA Grapalat"/>
          <w:kern w:val="28"/>
          <w:lang w:val="af-ZA"/>
        </w:rPr>
        <w:t>Հիմք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ընդունելով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«Էներգետիկայի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մասին»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Հայաստանի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Հանրապետության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օրենքի</w:t>
      </w:r>
      <w:r w:rsidRPr="00E82E77">
        <w:rPr>
          <w:rFonts w:ascii="GHEA Grapalat" w:hAnsi="GHEA Grapalat"/>
          <w:kern w:val="28"/>
          <w:lang w:val="af-ZA"/>
        </w:rPr>
        <w:t xml:space="preserve"> 17-</w:t>
      </w:r>
      <w:r w:rsidR="00E82E77" w:rsidRPr="00E82E77">
        <w:rPr>
          <w:rFonts w:ascii="GHEA Grapalat" w:hAnsi="GHEA Grapalat"/>
          <w:kern w:val="28"/>
          <w:lang w:val="af-ZA"/>
        </w:rPr>
        <w:t>րդ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հոդվածի</w:t>
      </w:r>
      <w:r w:rsidR="0080735E" w:rsidRPr="00E82E77">
        <w:rPr>
          <w:rFonts w:ascii="GHEA Grapalat" w:hAnsi="GHEA Grapalat"/>
          <w:kern w:val="28"/>
          <w:lang w:val="af-ZA"/>
        </w:rPr>
        <w:t xml:space="preserve"> 1-</w:t>
      </w:r>
      <w:r w:rsidR="00E82E77" w:rsidRPr="00E82E77">
        <w:rPr>
          <w:rFonts w:ascii="GHEA Grapalat" w:hAnsi="GHEA Grapalat"/>
          <w:kern w:val="28"/>
          <w:lang w:val="af-ZA"/>
        </w:rPr>
        <w:t>ին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մասի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զ</w:t>
      </w:r>
      <w:r w:rsidRPr="00E82E77">
        <w:rPr>
          <w:rFonts w:ascii="GHEA Grapalat" w:hAnsi="GHEA Grapalat"/>
          <w:kern w:val="28"/>
          <w:lang w:val="af-ZA"/>
        </w:rPr>
        <w:t xml:space="preserve">) </w:t>
      </w:r>
      <w:r w:rsidR="00E82E77" w:rsidRPr="00E82E77">
        <w:rPr>
          <w:rFonts w:ascii="GHEA Grapalat" w:hAnsi="GHEA Grapalat"/>
          <w:kern w:val="28"/>
          <w:lang w:val="af-ZA"/>
        </w:rPr>
        <w:t>կետը‚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Հայաստանի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Հանրապետության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էներգետիկայի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կարգավորող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հանձնաժողովի</w:t>
      </w:r>
      <w:r w:rsidRPr="00E82E77">
        <w:rPr>
          <w:rFonts w:ascii="GHEA Grapalat" w:hAnsi="GHEA Grapalat"/>
          <w:kern w:val="28"/>
          <w:lang w:val="af-ZA"/>
        </w:rPr>
        <w:t xml:space="preserve"> 2002 </w:t>
      </w:r>
      <w:r w:rsidR="00E82E77" w:rsidRPr="00E82E77">
        <w:rPr>
          <w:rFonts w:ascii="GHEA Grapalat" w:hAnsi="GHEA Grapalat"/>
          <w:kern w:val="28"/>
          <w:lang w:val="af-ZA"/>
        </w:rPr>
        <w:t>թվականի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նոյեմբերի</w:t>
      </w:r>
      <w:r w:rsidRPr="00E82E77">
        <w:rPr>
          <w:rFonts w:ascii="GHEA Grapalat" w:hAnsi="GHEA Grapalat"/>
          <w:kern w:val="28"/>
          <w:lang w:val="af-ZA"/>
        </w:rPr>
        <w:t xml:space="preserve"> 1-</w:t>
      </w:r>
      <w:r w:rsidR="00E82E77" w:rsidRPr="00E82E77">
        <w:rPr>
          <w:rFonts w:ascii="GHEA Grapalat" w:hAnsi="GHEA Grapalat"/>
          <w:kern w:val="28"/>
          <w:lang w:val="af-ZA"/>
        </w:rPr>
        <w:t>ի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«Հայաստանի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Հանրապետության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էներգետիկայի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կարգավորող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հանձնաժողովի</w:t>
      </w:r>
      <w:r w:rsidR="0080735E" w:rsidRPr="00E82E77">
        <w:rPr>
          <w:rFonts w:ascii="GHEA Grapalat" w:hAnsi="GHEA Grapalat"/>
          <w:kern w:val="28"/>
          <w:lang w:val="af-ZA"/>
        </w:rPr>
        <w:t xml:space="preserve"> 2002 </w:t>
      </w:r>
      <w:r w:rsidR="00E82E77" w:rsidRPr="00E82E77">
        <w:rPr>
          <w:rFonts w:ascii="GHEA Grapalat" w:hAnsi="GHEA Grapalat"/>
          <w:kern w:val="28"/>
          <w:lang w:val="af-ZA"/>
        </w:rPr>
        <w:t>թվականի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օգոստոսի</w:t>
      </w:r>
      <w:r w:rsidR="0080735E" w:rsidRPr="00E82E77">
        <w:rPr>
          <w:rFonts w:ascii="GHEA Grapalat" w:hAnsi="GHEA Grapalat"/>
          <w:kern w:val="28"/>
          <w:lang w:val="af-ZA"/>
        </w:rPr>
        <w:t xml:space="preserve"> 30-</w:t>
      </w:r>
      <w:r w:rsidR="00E82E77" w:rsidRPr="00E82E77">
        <w:rPr>
          <w:rFonts w:ascii="GHEA Grapalat" w:hAnsi="GHEA Grapalat"/>
          <w:kern w:val="28"/>
          <w:lang w:val="af-ZA"/>
        </w:rPr>
        <w:t>ի</w:t>
      </w:r>
      <w:r w:rsidR="0080735E" w:rsidRPr="00E82E77">
        <w:rPr>
          <w:rFonts w:ascii="GHEA Grapalat" w:hAnsi="GHEA Grapalat"/>
          <w:kern w:val="28"/>
          <w:lang w:val="af-ZA"/>
        </w:rPr>
        <w:t xml:space="preserve"> N 56</w:t>
      </w:r>
      <w:r w:rsidR="00E82E77" w:rsidRPr="00E82E77">
        <w:rPr>
          <w:rFonts w:ascii="GHEA Grapalat" w:hAnsi="GHEA Grapalat"/>
          <w:kern w:val="28"/>
          <w:lang w:val="af-ZA"/>
        </w:rPr>
        <w:t>Ա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որոշման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մեջ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փոփոխություն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կատարելու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>
        <w:rPr>
          <w:rFonts w:ascii="GHEA Grapalat" w:hAnsi="GHEA Grapalat"/>
          <w:kern w:val="28"/>
          <w:lang w:val="af-ZA"/>
        </w:rPr>
        <w:t>և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«Հայաստանի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էլեկտրական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ցանցեր»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փակ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բաժնետիրական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ընկերության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էլեկտրական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էներգիայի</w:t>
      </w:r>
      <w:r w:rsidR="00E82E77">
        <w:rPr>
          <w:rFonts w:ascii="GHEA Grapalat" w:hAnsi="GHEA Grapalat"/>
          <w:kern w:val="28"/>
          <w:lang w:val="af-ZA"/>
        </w:rPr>
        <w:t xml:space="preserve"> </w:t>
      </w:r>
      <w:r w:rsidR="00E82E77">
        <w:rPr>
          <w:rFonts w:ascii="GHEA Grapalat" w:hAnsi="GHEA Grapalat"/>
          <w:kern w:val="28"/>
          <w:lang w:val="hy-AM"/>
        </w:rPr>
        <w:t>(</w:t>
      </w:r>
      <w:r w:rsidR="00E82E77" w:rsidRPr="00E82E77">
        <w:rPr>
          <w:rFonts w:ascii="GHEA Grapalat" w:hAnsi="GHEA Grapalat"/>
          <w:kern w:val="28"/>
          <w:lang w:val="af-ZA"/>
        </w:rPr>
        <w:t>հզորության</w:t>
      </w:r>
      <w:r w:rsidR="00E82E77">
        <w:rPr>
          <w:rFonts w:ascii="GHEA Grapalat" w:hAnsi="GHEA Grapalat"/>
          <w:kern w:val="28"/>
          <w:lang w:val="hy-AM"/>
        </w:rPr>
        <w:t>)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բաշխման</w:t>
      </w:r>
      <w:r w:rsidR="0080735E" w:rsidRPr="00E82E77">
        <w:rPr>
          <w:rFonts w:ascii="GHEA Grapalat" w:hAnsi="GHEA Grapalat"/>
          <w:kern w:val="28"/>
          <w:lang w:val="af-ZA"/>
        </w:rPr>
        <w:t xml:space="preserve"> N0092 </w:t>
      </w:r>
      <w:r w:rsidR="00E82E77" w:rsidRPr="00E82E77">
        <w:rPr>
          <w:rFonts w:ascii="GHEA Grapalat" w:hAnsi="GHEA Grapalat"/>
          <w:kern w:val="28"/>
          <w:lang w:val="af-ZA"/>
        </w:rPr>
        <w:t>լիցենզիայի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պայմանները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հաստատելու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մասին»</w:t>
      </w:r>
      <w:r w:rsidR="00E82E77">
        <w:rPr>
          <w:rFonts w:ascii="GHEA Grapalat" w:hAnsi="GHEA Grapalat"/>
          <w:kern w:val="28"/>
          <w:lang w:val="af-ZA"/>
        </w:rPr>
        <w:t xml:space="preserve"> N</w:t>
      </w:r>
      <w:r w:rsidRPr="00E82E77">
        <w:rPr>
          <w:rFonts w:ascii="GHEA Grapalat" w:hAnsi="GHEA Grapalat"/>
          <w:kern w:val="28"/>
          <w:lang w:val="af-ZA"/>
        </w:rPr>
        <w:t>79</w:t>
      </w:r>
      <w:r w:rsidR="00E82E77" w:rsidRPr="00E82E77">
        <w:rPr>
          <w:rFonts w:ascii="GHEA Grapalat" w:hAnsi="GHEA Grapalat"/>
          <w:kern w:val="28"/>
          <w:lang w:val="af-ZA"/>
        </w:rPr>
        <w:t>Ա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որոշմամբ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«Հայաստանի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էլեկտրական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ցանցեր»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փակ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բաժնետիրական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ընկերությանը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տրված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էլեկտրական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էներգիայի</w:t>
      </w:r>
      <w:r w:rsidRPr="00E82E77">
        <w:rPr>
          <w:rFonts w:ascii="GHEA Grapalat" w:hAnsi="GHEA Grapalat"/>
          <w:kern w:val="28"/>
          <w:lang w:val="af-ZA"/>
        </w:rPr>
        <w:t xml:space="preserve"> (</w:t>
      </w:r>
      <w:r w:rsidR="00E82E77" w:rsidRPr="00E82E77">
        <w:rPr>
          <w:rFonts w:ascii="GHEA Grapalat" w:hAnsi="GHEA Grapalat"/>
          <w:kern w:val="28"/>
          <w:lang w:val="af-ZA"/>
        </w:rPr>
        <w:t>հզորության</w:t>
      </w:r>
      <w:r w:rsidRPr="00E82E77">
        <w:rPr>
          <w:rFonts w:ascii="GHEA Grapalat" w:hAnsi="GHEA Grapalat"/>
          <w:kern w:val="28"/>
          <w:lang w:val="af-ZA"/>
        </w:rPr>
        <w:t xml:space="preserve">) </w:t>
      </w:r>
      <w:r w:rsidR="00E82E77" w:rsidRPr="00E82E77">
        <w:rPr>
          <w:rFonts w:ascii="GHEA Grapalat" w:hAnsi="GHEA Grapalat"/>
          <w:kern w:val="28"/>
          <w:lang w:val="af-ZA"/>
        </w:rPr>
        <w:t>բաշխման</w:t>
      </w:r>
      <w:r w:rsidRPr="00E82E77">
        <w:rPr>
          <w:rFonts w:ascii="GHEA Grapalat" w:hAnsi="GHEA Grapalat"/>
          <w:kern w:val="28"/>
          <w:lang w:val="af-ZA"/>
        </w:rPr>
        <w:t xml:space="preserve"> N0092 </w:t>
      </w:r>
      <w:r w:rsidR="00E82E77" w:rsidRPr="00E82E77">
        <w:rPr>
          <w:rFonts w:ascii="GHEA Grapalat" w:hAnsi="GHEA Grapalat"/>
          <w:kern w:val="28"/>
          <w:lang w:val="af-ZA"/>
        </w:rPr>
        <w:t>լիցենզիայի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պայմանների</w:t>
      </w:r>
      <w:r w:rsidRPr="00E82E77">
        <w:rPr>
          <w:rFonts w:ascii="GHEA Grapalat" w:hAnsi="GHEA Grapalat"/>
          <w:kern w:val="28"/>
          <w:lang w:val="af-ZA"/>
        </w:rPr>
        <w:t xml:space="preserve"> 4</w:t>
      </w:r>
      <w:r w:rsidR="00E82E77">
        <w:rPr>
          <w:rFonts w:ascii="GHEA Grapalat" w:hAnsi="GHEA Grapalat"/>
          <w:kern w:val="28"/>
          <w:lang w:val="af-ZA"/>
        </w:rPr>
        <w:t>.</w:t>
      </w:r>
      <w:r w:rsidRPr="00E82E77">
        <w:rPr>
          <w:rFonts w:ascii="GHEA Grapalat" w:hAnsi="GHEA Grapalat"/>
          <w:kern w:val="28"/>
          <w:lang w:val="af-ZA"/>
        </w:rPr>
        <w:t xml:space="preserve">42 </w:t>
      </w:r>
      <w:r w:rsidR="00E82E77" w:rsidRPr="00E82E77">
        <w:rPr>
          <w:rFonts w:ascii="GHEA Grapalat" w:hAnsi="GHEA Grapalat"/>
          <w:kern w:val="28"/>
          <w:lang w:val="af-ZA"/>
        </w:rPr>
        <w:t>կետը՝</w:t>
      </w:r>
      <w:r w:rsidRPr="00E82E77">
        <w:rPr>
          <w:rFonts w:ascii="GHEA Grapalat" w:hAnsi="GHEA Grapalat"/>
          <w:color w:val="FF0000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Հայաստանի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Հանրապետության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հանրային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ծառայությունները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կարգավորող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kern w:val="28"/>
          <w:lang w:val="af-ZA"/>
        </w:rPr>
        <w:t>հանձնաժողովը</w:t>
      </w:r>
      <w:r w:rsidRPr="00E82E77">
        <w:rPr>
          <w:rFonts w:ascii="GHEA Grapalat" w:hAnsi="GHEA Grapalat"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b/>
          <w:bCs/>
          <w:kern w:val="28"/>
          <w:lang w:val="af-ZA"/>
        </w:rPr>
        <w:t>որոշում</w:t>
      </w:r>
      <w:r w:rsidRPr="00E82E77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E82E77" w:rsidRPr="00E82E77">
        <w:rPr>
          <w:rFonts w:ascii="GHEA Grapalat" w:hAnsi="GHEA Grapalat"/>
          <w:b/>
          <w:bCs/>
          <w:kern w:val="28"/>
          <w:lang w:val="af-ZA"/>
        </w:rPr>
        <w:t>է</w:t>
      </w:r>
      <w:r w:rsidRPr="00E82E77">
        <w:rPr>
          <w:rFonts w:ascii="GHEA Grapalat" w:hAnsi="GHEA Grapalat"/>
          <w:b/>
          <w:bCs/>
          <w:kern w:val="28"/>
          <w:lang w:val="af-ZA"/>
        </w:rPr>
        <w:t>.</w:t>
      </w:r>
    </w:p>
    <w:p w:rsidR="00665DAA" w:rsidRPr="00E82E77" w:rsidRDefault="00E82E77" w:rsidP="00F05D0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E82E77">
        <w:rPr>
          <w:rFonts w:ascii="GHEA Grapalat" w:hAnsi="GHEA Grapalat"/>
          <w:kern w:val="28"/>
          <w:lang w:val="af-ZA"/>
        </w:rPr>
        <w:t>Հաստատել</w:t>
      </w:r>
      <w:r w:rsidR="00B4106D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հատուկ</w:t>
      </w:r>
      <w:r w:rsidR="00665DAA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հաշվից</w:t>
      </w:r>
      <w:r w:rsidR="00665DAA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վճարումներ</w:t>
      </w:r>
      <w:r w:rsidR="00665DAA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կատարելու</w:t>
      </w:r>
      <w:r w:rsidR="00665DAA" w:rsidRPr="00E82E77">
        <w:rPr>
          <w:rFonts w:ascii="GHEA Grapalat" w:hAnsi="GHEA Grapalat"/>
          <w:kern w:val="28"/>
          <w:lang w:val="af-ZA"/>
        </w:rPr>
        <w:t xml:space="preserve"> </w:t>
      </w:r>
      <w:r>
        <w:rPr>
          <w:rFonts w:ascii="GHEA Grapalat" w:hAnsi="GHEA Grapalat"/>
          <w:kern w:val="28"/>
          <w:lang w:val="af-ZA"/>
        </w:rPr>
        <w:t>և</w:t>
      </w:r>
      <w:r w:rsidR="00665DAA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երաշխիքային</w:t>
      </w:r>
      <w:r w:rsidR="00665DAA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գումարն</w:t>
      </w:r>
      <w:r w:rsidR="00665DAA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օգտագործելու</w:t>
      </w:r>
      <w:r w:rsidR="00665DAA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կարգը</w:t>
      </w:r>
      <w:r w:rsidR="00665DAA" w:rsidRPr="00E82E77">
        <w:rPr>
          <w:rFonts w:ascii="GHEA Grapalat" w:hAnsi="GHEA Grapalat"/>
          <w:kern w:val="28"/>
          <w:lang w:val="af-ZA"/>
        </w:rPr>
        <w:t xml:space="preserve"> (</w:t>
      </w:r>
      <w:r w:rsidRPr="00E82E77">
        <w:rPr>
          <w:rFonts w:ascii="GHEA Grapalat" w:hAnsi="GHEA Grapalat"/>
          <w:kern w:val="28"/>
          <w:lang w:val="af-ZA"/>
        </w:rPr>
        <w:t>հավելված</w:t>
      </w:r>
      <w:r w:rsidR="00665DAA" w:rsidRPr="00E82E77">
        <w:rPr>
          <w:rFonts w:ascii="GHEA Grapalat" w:hAnsi="GHEA Grapalat"/>
          <w:kern w:val="28"/>
          <w:lang w:val="af-ZA"/>
        </w:rPr>
        <w:t>)</w:t>
      </w:r>
      <w:r w:rsidRPr="00E82E77">
        <w:rPr>
          <w:rFonts w:ascii="GHEA Grapalat" w:hAnsi="GHEA Grapalat"/>
          <w:kern w:val="28"/>
          <w:lang w:val="af-ZA"/>
        </w:rPr>
        <w:t>։</w:t>
      </w:r>
    </w:p>
    <w:p w:rsidR="00380DBB" w:rsidRPr="00E82E77" w:rsidRDefault="00E82E77" w:rsidP="00F05D0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E82E77">
        <w:rPr>
          <w:rFonts w:ascii="GHEA Grapalat" w:hAnsi="GHEA Grapalat"/>
          <w:kern w:val="28"/>
          <w:lang w:val="af-ZA"/>
        </w:rPr>
        <w:t>«Հայաստանի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էլեկտրական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ցանցեր»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փակ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բաժնետիրական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ընկերությանը՝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սույն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որոշման</w:t>
      </w:r>
      <w:r w:rsidR="00380DBB" w:rsidRPr="00E82E77">
        <w:rPr>
          <w:rFonts w:ascii="GHEA Grapalat" w:hAnsi="GHEA Grapalat"/>
          <w:kern w:val="28"/>
          <w:lang w:val="af-ZA"/>
        </w:rPr>
        <w:t xml:space="preserve"> 1-</w:t>
      </w:r>
      <w:r w:rsidRPr="00E82E77">
        <w:rPr>
          <w:rFonts w:ascii="GHEA Grapalat" w:hAnsi="GHEA Grapalat"/>
          <w:kern w:val="28"/>
          <w:lang w:val="af-ZA"/>
        </w:rPr>
        <w:t>ին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կետով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հաստատված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կարգին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համապատասխան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կնքված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հատուկ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հաշվի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>
        <w:rPr>
          <w:rFonts w:ascii="GHEA Grapalat" w:hAnsi="GHEA Grapalat"/>
          <w:kern w:val="28"/>
          <w:lang w:val="af-ZA"/>
        </w:rPr>
        <w:t>և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երաշխիքային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գումարի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հաշվի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սպասարկման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ու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գրավի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պայմանագրերը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ներկայացնել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Հայաստանի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Հանրապետության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lastRenderedPageBreak/>
        <w:t>հանրային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ծառայությունները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կարգավորող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հանձնաժողով՝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սույն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որոշումն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ուժի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մեջ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մտնելու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պահից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="00DD5C1A" w:rsidRPr="00E82E77">
        <w:rPr>
          <w:rFonts w:ascii="GHEA Grapalat" w:hAnsi="GHEA Grapalat"/>
          <w:kern w:val="28"/>
          <w:lang w:val="af-ZA"/>
        </w:rPr>
        <w:t>10</w:t>
      </w:r>
      <w:r w:rsidR="00380DBB" w:rsidRPr="00E82E77">
        <w:rPr>
          <w:rFonts w:ascii="GHEA Grapalat" w:hAnsi="GHEA Grapalat"/>
          <w:kern w:val="28"/>
          <w:lang w:val="af-ZA"/>
        </w:rPr>
        <w:t>-</w:t>
      </w:r>
      <w:r w:rsidRPr="00E82E77">
        <w:rPr>
          <w:rFonts w:ascii="GHEA Grapalat" w:hAnsi="GHEA Grapalat"/>
          <w:kern w:val="28"/>
          <w:lang w:val="af-ZA"/>
        </w:rPr>
        <w:t>օրյա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ժամկետում։</w:t>
      </w:r>
      <w:r w:rsidR="00380DBB" w:rsidRPr="00E82E77">
        <w:rPr>
          <w:rFonts w:ascii="GHEA Grapalat" w:hAnsi="GHEA Grapalat"/>
          <w:kern w:val="28"/>
          <w:lang w:val="af-ZA"/>
        </w:rPr>
        <w:t xml:space="preserve"> </w:t>
      </w:r>
    </w:p>
    <w:p w:rsidR="000C5584" w:rsidRPr="00E82E77" w:rsidRDefault="00E82E77" w:rsidP="00F05D0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E82E77">
        <w:rPr>
          <w:rFonts w:ascii="GHEA Grapalat" w:hAnsi="GHEA Grapalat"/>
          <w:kern w:val="28"/>
          <w:lang w:val="af-ZA"/>
        </w:rPr>
        <w:t>Սահմանել</w:t>
      </w:r>
      <w:r w:rsidR="00197B67" w:rsidRPr="00E82E77">
        <w:rPr>
          <w:rFonts w:ascii="GHEA Grapalat" w:hAnsi="GHEA Grapalat"/>
          <w:kern w:val="28"/>
          <w:lang w:val="af-ZA"/>
        </w:rPr>
        <w:t xml:space="preserve">, </w:t>
      </w:r>
      <w:r w:rsidRPr="00E82E77">
        <w:rPr>
          <w:rFonts w:ascii="GHEA Grapalat" w:hAnsi="GHEA Grapalat"/>
          <w:kern w:val="28"/>
          <w:lang w:val="af-ZA"/>
        </w:rPr>
        <w:t>որ</w:t>
      </w:r>
      <w:r w:rsidR="00197B67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մինչ</w:t>
      </w:r>
      <w:r>
        <w:rPr>
          <w:rFonts w:ascii="GHEA Grapalat" w:hAnsi="GHEA Grapalat"/>
          <w:kern w:val="28"/>
          <w:lang w:val="af-ZA"/>
        </w:rPr>
        <w:t>և</w:t>
      </w:r>
      <w:r w:rsidR="00197B67" w:rsidRPr="00E82E77">
        <w:rPr>
          <w:rFonts w:ascii="GHEA Grapalat" w:hAnsi="GHEA Grapalat"/>
          <w:kern w:val="28"/>
          <w:lang w:val="af-ZA"/>
        </w:rPr>
        <w:t xml:space="preserve"> 10 </w:t>
      </w:r>
      <w:r w:rsidRPr="00E82E77">
        <w:rPr>
          <w:rFonts w:ascii="GHEA Grapalat" w:hAnsi="GHEA Grapalat"/>
          <w:kern w:val="28"/>
          <w:lang w:val="af-ZA"/>
        </w:rPr>
        <w:t>ՄՎտ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տեղակայված</w:t>
      </w:r>
      <w:r w:rsidR="00961EF9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հզորություն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ունեցող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էլեկտրական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էներգիա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արտադրող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ընկերությունները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«Հայաստանի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էլեկտրական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ցանցեր»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փակ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բաժնետիրական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ընկերության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հետ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գրավի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պայմանագիր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չեն</w:t>
      </w:r>
      <w:r w:rsidR="000C5584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կնքում։</w:t>
      </w:r>
    </w:p>
    <w:p w:rsidR="009B3265" w:rsidRPr="00E82E77" w:rsidRDefault="00E82E77" w:rsidP="00F05D0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E82E77">
        <w:rPr>
          <w:rFonts w:ascii="GHEA Grapalat" w:hAnsi="GHEA Grapalat"/>
          <w:kern w:val="28"/>
          <w:lang w:val="af-ZA"/>
        </w:rPr>
        <w:t>Սույն</w:t>
      </w:r>
      <w:r w:rsidR="00C67590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որոշումն</w:t>
      </w:r>
      <w:r w:rsidR="00C67590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ուժի</w:t>
      </w:r>
      <w:r w:rsidR="00C67590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մեջ</w:t>
      </w:r>
      <w:r w:rsidR="00C67590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մտնելու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պահից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ուժը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կորցրած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ճանաչել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Հայաստանի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Հանրապետության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էներգետիկայի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կարգավորող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հանձնաժողովի</w:t>
      </w:r>
      <w:r w:rsidR="00AC1138" w:rsidRPr="00E82E77">
        <w:rPr>
          <w:rFonts w:ascii="GHEA Grapalat" w:hAnsi="GHEA Grapalat"/>
          <w:kern w:val="28"/>
          <w:lang w:val="af-ZA"/>
        </w:rPr>
        <w:t xml:space="preserve"> 2002 </w:t>
      </w:r>
      <w:r w:rsidRPr="00E82E77">
        <w:rPr>
          <w:rFonts w:ascii="GHEA Grapalat" w:hAnsi="GHEA Grapalat"/>
          <w:kern w:val="28"/>
          <w:lang w:val="af-ZA"/>
        </w:rPr>
        <w:t>թվականի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դեկտեմբերի</w:t>
      </w:r>
      <w:r w:rsidR="00AC1138" w:rsidRPr="00E82E77">
        <w:rPr>
          <w:rFonts w:ascii="GHEA Grapalat" w:hAnsi="GHEA Grapalat"/>
          <w:kern w:val="28"/>
          <w:lang w:val="af-ZA"/>
        </w:rPr>
        <w:t xml:space="preserve"> 10-</w:t>
      </w:r>
      <w:r w:rsidRPr="00E82E77">
        <w:rPr>
          <w:rFonts w:ascii="GHEA Grapalat" w:hAnsi="GHEA Grapalat"/>
          <w:kern w:val="28"/>
          <w:lang w:val="af-ZA"/>
        </w:rPr>
        <w:t>ի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«Հատուկ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հաշվից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վճարումներ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կատարելու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>
        <w:rPr>
          <w:rFonts w:ascii="GHEA Grapalat" w:hAnsi="GHEA Grapalat"/>
          <w:kern w:val="28"/>
          <w:lang w:val="af-ZA"/>
        </w:rPr>
        <w:t>և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երաշխիքային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գումարն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օգտագործելու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կարգը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հաստատելու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մասին»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="00AC1138" w:rsidRPr="00E82E77">
        <w:rPr>
          <w:rFonts w:ascii="GHEA Grapalat" w:hAnsi="GHEA Grapalat"/>
          <w:kern w:val="28"/>
          <w:lang w:val="af-ZA"/>
        </w:rPr>
        <w:t>N89</w:t>
      </w:r>
      <w:r w:rsidRPr="00E82E77">
        <w:rPr>
          <w:rFonts w:ascii="GHEA Grapalat" w:hAnsi="GHEA Grapalat"/>
          <w:kern w:val="28"/>
          <w:lang w:val="af-ZA"/>
        </w:rPr>
        <w:t>Ն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>
        <w:rPr>
          <w:rFonts w:ascii="GHEA Grapalat" w:hAnsi="GHEA Grapalat"/>
          <w:kern w:val="28"/>
          <w:lang w:val="af-ZA"/>
        </w:rPr>
        <w:t>և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Հայաստանի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Հանրապետության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բնական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մենաշնորհների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կարգավորման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հանձնաժողովի</w:t>
      </w:r>
      <w:r w:rsidR="00AC1138" w:rsidRPr="00E82E77">
        <w:rPr>
          <w:rFonts w:ascii="GHEA Grapalat" w:hAnsi="GHEA Grapalat"/>
          <w:kern w:val="28"/>
          <w:lang w:val="af-ZA"/>
        </w:rPr>
        <w:t xml:space="preserve"> 2003 </w:t>
      </w:r>
      <w:r w:rsidRPr="00E82E77">
        <w:rPr>
          <w:rFonts w:ascii="GHEA Grapalat" w:hAnsi="GHEA Grapalat"/>
          <w:kern w:val="28"/>
          <w:lang w:val="af-ZA"/>
        </w:rPr>
        <w:t>թվականի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հունիսի</w:t>
      </w:r>
      <w:r w:rsidR="00AC1138" w:rsidRPr="00E82E77">
        <w:rPr>
          <w:rFonts w:ascii="GHEA Grapalat" w:hAnsi="GHEA Grapalat"/>
          <w:kern w:val="28"/>
          <w:lang w:val="af-ZA"/>
        </w:rPr>
        <w:t xml:space="preserve"> 19-</w:t>
      </w:r>
      <w:r w:rsidRPr="00E82E77">
        <w:rPr>
          <w:rFonts w:ascii="GHEA Grapalat" w:hAnsi="GHEA Grapalat"/>
          <w:kern w:val="28"/>
          <w:lang w:val="af-ZA"/>
        </w:rPr>
        <w:t>ի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«Հայաստանի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Հանրապետության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էներգետիկայի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կարգավորող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հանձնաժողովի</w:t>
      </w:r>
      <w:r w:rsidR="0080735E" w:rsidRPr="00E82E77">
        <w:rPr>
          <w:rFonts w:ascii="GHEA Grapalat" w:hAnsi="GHEA Grapalat"/>
          <w:kern w:val="28"/>
          <w:lang w:val="af-ZA"/>
        </w:rPr>
        <w:t xml:space="preserve"> 2002 </w:t>
      </w:r>
      <w:r w:rsidRPr="00E82E77">
        <w:rPr>
          <w:rFonts w:ascii="GHEA Grapalat" w:hAnsi="GHEA Grapalat"/>
          <w:kern w:val="28"/>
          <w:lang w:val="af-ZA"/>
        </w:rPr>
        <w:t>թվականի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դեկտեմբերի</w:t>
      </w:r>
      <w:r w:rsidR="0080735E" w:rsidRPr="00E82E77">
        <w:rPr>
          <w:rFonts w:ascii="GHEA Grapalat" w:hAnsi="GHEA Grapalat"/>
          <w:kern w:val="28"/>
          <w:lang w:val="af-ZA"/>
        </w:rPr>
        <w:t xml:space="preserve"> 10-</w:t>
      </w:r>
      <w:r w:rsidRPr="00E82E77">
        <w:rPr>
          <w:rFonts w:ascii="GHEA Grapalat" w:hAnsi="GHEA Grapalat"/>
          <w:kern w:val="28"/>
          <w:lang w:val="af-ZA"/>
        </w:rPr>
        <w:t>ի</w:t>
      </w:r>
      <w:r w:rsidR="0080735E" w:rsidRPr="00E82E77">
        <w:rPr>
          <w:rFonts w:ascii="GHEA Grapalat" w:hAnsi="GHEA Grapalat"/>
          <w:kern w:val="28"/>
          <w:lang w:val="af-ZA"/>
        </w:rPr>
        <w:t xml:space="preserve"> N89</w:t>
      </w:r>
      <w:r w:rsidRPr="00E82E77">
        <w:rPr>
          <w:rFonts w:ascii="GHEA Grapalat" w:hAnsi="GHEA Grapalat"/>
          <w:kern w:val="28"/>
          <w:lang w:val="af-ZA"/>
        </w:rPr>
        <w:t>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որոշման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մեջ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փոփոխություններ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>
        <w:rPr>
          <w:rFonts w:ascii="GHEA Grapalat" w:hAnsi="GHEA Grapalat"/>
          <w:kern w:val="28"/>
          <w:lang w:val="af-ZA"/>
        </w:rPr>
        <w:t>և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լրացումներ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կատարելու</w:t>
      </w:r>
      <w:r w:rsidR="0080735E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մասին»</w:t>
      </w:r>
      <w:r w:rsidR="00F05D0B">
        <w:rPr>
          <w:rFonts w:ascii="GHEA Grapalat" w:hAnsi="GHEA Grapalat"/>
          <w:kern w:val="28"/>
          <w:lang w:val="af-ZA"/>
        </w:rPr>
        <w:t xml:space="preserve"> </w:t>
      </w:r>
      <w:r w:rsidR="00AC1138" w:rsidRPr="00E82E77">
        <w:rPr>
          <w:rFonts w:ascii="GHEA Grapalat" w:hAnsi="GHEA Grapalat"/>
          <w:kern w:val="28"/>
          <w:lang w:val="af-ZA"/>
        </w:rPr>
        <w:t>N 36</w:t>
      </w:r>
      <w:r w:rsidRPr="00E82E77">
        <w:rPr>
          <w:rFonts w:ascii="GHEA Grapalat" w:hAnsi="GHEA Grapalat"/>
          <w:kern w:val="28"/>
          <w:lang w:val="af-ZA"/>
        </w:rPr>
        <w:t>Ն</w:t>
      </w:r>
      <w:r w:rsidR="00AC1138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որոշումները։</w:t>
      </w:r>
    </w:p>
    <w:p w:rsidR="00CE7881" w:rsidRPr="00E82E77" w:rsidRDefault="00E82E77" w:rsidP="00F05D0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E82E77">
        <w:rPr>
          <w:rFonts w:ascii="GHEA Grapalat" w:hAnsi="GHEA Grapalat"/>
          <w:kern w:val="28"/>
          <w:lang w:val="af-ZA"/>
        </w:rPr>
        <w:t>Մինչ</w:t>
      </w:r>
      <w:r>
        <w:rPr>
          <w:rFonts w:ascii="GHEA Grapalat" w:hAnsi="GHEA Grapalat"/>
          <w:kern w:val="28"/>
          <w:lang w:val="af-ZA"/>
        </w:rPr>
        <w:t>և</w:t>
      </w:r>
      <w:r w:rsidR="00CE7881" w:rsidRPr="00E82E77">
        <w:rPr>
          <w:rFonts w:ascii="GHEA Grapalat" w:hAnsi="GHEA Grapalat"/>
          <w:kern w:val="28"/>
          <w:lang w:val="af-ZA"/>
        </w:rPr>
        <w:t xml:space="preserve"> 2004 </w:t>
      </w:r>
      <w:r w:rsidRPr="00E82E77">
        <w:rPr>
          <w:rFonts w:ascii="GHEA Grapalat" w:hAnsi="GHEA Grapalat"/>
          <w:kern w:val="28"/>
          <w:lang w:val="af-ZA"/>
        </w:rPr>
        <w:t>թվականի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հոկտեմբերի</w:t>
      </w:r>
      <w:r w:rsidR="00CE7881" w:rsidRPr="00E82E77">
        <w:rPr>
          <w:rFonts w:ascii="GHEA Grapalat" w:hAnsi="GHEA Grapalat"/>
          <w:kern w:val="28"/>
          <w:lang w:val="af-ZA"/>
        </w:rPr>
        <w:t xml:space="preserve"> 1-</w:t>
      </w:r>
      <w:r w:rsidRPr="00E82E77">
        <w:rPr>
          <w:rFonts w:ascii="GHEA Grapalat" w:hAnsi="GHEA Grapalat"/>
          <w:kern w:val="28"/>
          <w:lang w:val="af-ZA"/>
        </w:rPr>
        <w:t>ը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առաքված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էլեկտրաէներգիայի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դիմաց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վճարումները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կատարվում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են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մինչ</w:t>
      </w:r>
      <w:r>
        <w:rPr>
          <w:rFonts w:ascii="GHEA Grapalat" w:hAnsi="GHEA Grapalat"/>
          <w:kern w:val="28"/>
          <w:lang w:val="af-ZA"/>
        </w:rPr>
        <w:t>և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սույն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որոշումն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ուժի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մեջ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մտնելը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գործող</w:t>
      </w:r>
      <w:r w:rsidR="00CE7881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կարգով։</w:t>
      </w:r>
    </w:p>
    <w:p w:rsidR="003B365B" w:rsidRPr="00E82E77" w:rsidRDefault="00E82E77" w:rsidP="00F05D0B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E82E77">
        <w:rPr>
          <w:rFonts w:ascii="GHEA Grapalat" w:hAnsi="GHEA Grapalat"/>
          <w:kern w:val="28"/>
          <w:lang w:val="af-ZA"/>
        </w:rPr>
        <w:t>Սույն</w:t>
      </w:r>
      <w:r w:rsidR="003B365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որոշումն</w:t>
      </w:r>
      <w:r w:rsidR="003B365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ուժի</w:t>
      </w:r>
      <w:r w:rsidR="003B365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մեջ</w:t>
      </w:r>
      <w:r w:rsidR="003B365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է</w:t>
      </w:r>
      <w:r w:rsidR="003B365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մտնում</w:t>
      </w:r>
      <w:r w:rsidR="003B365B" w:rsidRPr="00E82E77">
        <w:rPr>
          <w:rFonts w:ascii="GHEA Grapalat" w:hAnsi="GHEA Grapalat"/>
          <w:kern w:val="28"/>
          <w:lang w:val="af-ZA"/>
        </w:rPr>
        <w:t xml:space="preserve"> 2004 </w:t>
      </w:r>
      <w:r w:rsidRPr="00E82E77">
        <w:rPr>
          <w:rFonts w:ascii="GHEA Grapalat" w:hAnsi="GHEA Grapalat"/>
          <w:kern w:val="28"/>
          <w:lang w:val="af-ZA"/>
        </w:rPr>
        <w:t>թվականի</w:t>
      </w:r>
      <w:r w:rsidR="003B365B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հոկտեմբերի</w:t>
      </w:r>
      <w:r w:rsidR="003B365B" w:rsidRPr="00E82E77">
        <w:rPr>
          <w:rFonts w:ascii="GHEA Grapalat" w:hAnsi="GHEA Grapalat"/>
          <w:kern w:val="28"/>
          <w:lang w:val="af-ZA"/>
        </w:rPr>
        <w:t xml:space="preserve"> 1-</w:t>
      </w:r>
      <w:r w:rsidRPr="00E82E77">
        <w:rPr>
          <w:rFonts w:ascii="GHEA Grapalat" w:hAnsi="GHEA Grapalat"/>
          <w:kern w:val="28"/>
          <w:lang w:val="af-ZA"/>
        </w:rPr>
        <w:t>ից</w:t>
      </w:r>
      <w:r w:rsidR="00380B5C" w:rsidRPr="00E82E77">
        <w:rPr>
          <w:rFonts w:ascii="GHEA Grapalat" w:hAnsi="GHEA Grapalat"/>
          <w:kern w:val="28"/>
          <w:lang w:val="af-ZA"/>
        </w:rPr>
        <w:t xml:space="preserve"> </w:t>
      </w:r>
      <w:r>
        <w:rPr>
          <w:rFonts w:ascii="GHEA Grapalat" w:hAnsi="GHEA Grapalat"/>
          <w:kern w:val="28"/>
          <w:lang w:val="af-ZA"/>
        </w:rPr>
        <w:t>և</w:t>
      </w:r>
      <w:r w:rsidR="00380B5C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գործում</w:t>
      </w:r>
      <w:r w:rsidR="00380B5C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է</w:t>
      </w:r>
      <w:r w:rsidR="00380B5C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մինչ</w:t>
      </w:r>
      <w:r>
        <w:rPr>
          <w:rFonts w:ascii="GHEA Grapalat" w:hAnsi="GHEA Grapalat"/>
          <w:kern w:val="28"/>
          <w:lang w:val="af-ZA"/>
        </w:rPr>
        <w:t>և</w:t>
      </w:r>
      <w:r w:rsidR="00380B5C" w:rsidRPr="00E82E77">
        <w:rPr>
          <w:rFonts w:ascii="GHEA Grapalat" w:hAnsi="GHEA Grapalat"/>
          <w:kern w:val="28"/>
          <w:lang w:val="af-ZA"/>
        </w:rPr>
        <w:t xml:space="preserve"> 2005 </w:t>
      </w:r>
      <w:r w:rsidRPr="00E82E77">
        <w:rPr>
          <w:rFonts w:ascii="GHEA Grapalat" w:hAnsi="GHEA Grapalat"/>
          <w:kern w:val="28"/>
          <w:lang w:val="af-ZA"/>
        </w:rPr>
        <w:t>թվականի</w:t>
      </w:r>
      <w:r w:rsidR="00380B5C" w:rsidRPr="00E82E77">
        <w:rPr>
          <w:rFonts w:ascii="GHEA Grapalat" w:hAnsi="GHEA Grapalat"/>
          <w:kern w:val="28"/>
          <w:lang w:val="af-ZA"/>
        </w:rPr>
        <w:t xml:space="preserve"> </w:t>
      </w:r>
      <w:r w:rsidRPr="00E82E77">
        <w:rPr>
          <w:rFonts w:ascii="GHEA Grapalat" w:hAnsi="GHEA Grapalat"/>
          <w:kern w:val="28"/>
          <w:lang w:val="af-ZA"/>
        </w:rPr>
        <w:t>հունվարի</w:t>
      </w:r>
      <w:r w:rsidR="00380B5C" w:rsidRPr="00E82E77">
        <w:rPr>
          <w:rFonts w:ascii="GHEA Grapalat" w:hAnsi="GHEA Grapalat"/>
          <w:kern w:val="28"/>
          <w:lang w:val="af-ZA"/>
        </w:rPr>
        <w:t xml:space="preserve"> 1-</w:t>
      </w:r>
      <w:r w:rsidRPr="00E82E77">
        <w:rPr>
          <w:rFonts w:ascii="GHEA Grapalat" w:hAnsi="GHEA Grapalat"/>
          <w:kern w:val="28"/>
          <w:lang w:val="af-ZA"/>
        </w:rPr>
        <w:t>ը։</w:t>
      </w:r>
    </w:p>
    <w:p w:rsidR="0005152A" w:rsidRPr="00E82E77" w:rsidRDefault="0005152A" w:rsidP="0005152A">
      <w:pPr>
        <w:spacing w:line="360" w:lineRule="auto"/>
        <w:jc w:val="both"/>
        <w:rPr>
          <w:rFonts w:ascii="GHEA Grapalat" w:hAnsi="GHEA Grapalat"/>
          <w:kern w:val="28"/>
          <w:lang w:val="af-ZA"/>
        </w:rPr>
      </w:pPr>
    </w:p>
    <w:p w:rsidR="0005152A" w:rsidRPr="00F05D0B" w:rsidRDefault="00E82E77" w:rsidP="0005152A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/>
          <w:i/>
          <w:sz w:val="24"/>
          <w:lang w:val="af-ZA"/>
        </w:rPr>
      </w:pPr>
      <w:r w:rsidRPr="00F05D0B">
        <w:rPr>
          <w:rFonts w:ascii="GHEA Grapalat" w:hAnsi="GHEA Grapalat"/>
          <w:i/>
          <w:sz w:val="24"/>
          <w:lang w:val="af-ZA"/>
        </w:rPr>
        <w:t>ՀԱՅԱՍՏԱՆԻ</w:t>
      </w:r>
      <w:r w:rsidR="0005152A" w:rsidRPr="00F05D0B">
        <w:rPr>
          <w:rFonts w:ascii="GHEA Grapalat" w:hAnsi="GHEA Grapalat"/>
          <w:i/>
          <w:sz w:val="24"/>
          <w:lang w:val="af-ZA"/>
        </w:rPr>
        <w:t xml:space="preserve"> </w:t>
      </w:r>
      <w:r w:rsidRPr="00F05D0B">
        <w:rPr>
          <w:rFonts w:ascii="GHEA Grapalat" w:hAnsi="GHEA Grapalat"/>
          <w:i/>
          <w:sz w:val="24"/>
          <w:lang w:val="af-ZA"/>
        </w:rPr>
        <w:t>ՀԱՆՐԱՊԵՏՈՒԹՅԱՆ</w:t>
      </w:r>
      <w:r w:rsidR="0005152A" w:rsidRPr="00F05D0B">
        <w:rPr>
          <w:rFonts w:ascii="GHEA Grapalat" w:hAnsi="GHEA Grapalat"/>
          <w:i/>
          <w:sz w:val="24"/>
          <w:lang w:val="af-ZA"/>
        </w:rPr>
        <w:t xml:space="preserve"> </w:t>
      </w:r>
      <w:r w:rsidRPr="00F05D0B">
        <w:rPr>
          <w:rFonts w:ascii="GHEA Grapalat" w:hAnsi="GHEA Grapalat"/>
          <w:i/>
          <w:sz w:val="24"/>
          <w:lang w:val="af-ZA"/>
        </w:rPr>
        <w:t>ՀԱՆՐԱՅԻՆ</w:t>
      </w:r>
    </w:p>
    <w:p w:rsidR="0005152A" w:rsidRPr="00F05D0B" w:rsidRDefault="0005152A" w:rsidP="0005152A">
      <w:pPr>
        <w:tabs>
          <w:tab w:val="left" w:pos="284"/>
        </w:tabs>
        <w:jc w:val="both"/>
        <w:rPr>
          <w:rFonts w:ascii="GHEA Grapalat" w:hAnsi="GHEA Grapalat"/>
          <w:b/>
          <w:i/>
          <w:lang w:val="af-ZA"/>
        </w:rPr>
      </w:pPr>
      <w:r w:rsidRPr="00F05D0B">
        <w:rPr>
          <w:rFonts w:ascii="GHEA Grapalat" w:hAnsi="GHEA Grapalat"/>
          <w:b/>
          <w:i/>
          <w:lang w:val="af-ZA"/>
        </w:rPr>
        <w:t xml:space="preserve">       </w:t>
      </w:r>
      <w:r w:rsidR="00E82E77" w:rsidRPr="00F05D0B">
        <w:rPr>
          <w:rFonts w:ascii="GHEA Grapalat" w:hAnsi="GHEA Grapalat"/>
          <w:b/>
          <w:i/>
          <w:lang w:val="af-ZA"/>
        </w:rPr>
        <w:t>ԾԱՌԱՅՈՒԹՅՈՒՆՆ</w:t>
      </w:r>
      <w:bookmarkStart w:id="0" w:name="_GoBack"/>
      <w:bookmarkEnd w:id="0"/>
      <w:r w:rsidR="00E82E77" w:rsidRPr="00F05D0B">
        <w:rPr>
          <w:rFonts w:ascii="GHEA Grapalat" w:hAnsi="GHEA Grapalat"/>
          <w:b/>
          <w:i/>
          <w:lang w:val="af-ZA"/>
        </w:rPr>
        <w:t>ԵՐԸ</w:t>
      </w:r>
      <w:r w:rsidRPr="00F05D0B">
        <w:rPr>
          <w:rFonts w:ascii="GHEA Grapalat" w:hAnsi="GHEA Grapalat"/>
          <w:b/>
          <w:i/>
          <w:lang w:val="af-ZA"/>
        </w:rPr>
        <w:t xml:space="preserve"> </w:t>
      </w:r>
      <w:r w:rsidR="00E82E77" w:rsidRPr="00F05D0B">
        <w:rPr>
          <w:rFonts w:ascii="GHEA Grapalat" w:hAnsi="GHEA Grapalat"/>
          <w:b/>
          <w:i/>
          <w:lang w:val="af-ZA"/>
        </w:rPr>
        <w:t>ԿԱՐԳԱՎՈՐՈՂ</w:t>
      </w:r>
      <w:r w:rsidRPr="00F05D0B">
        <w:rPr>
          <w:rFonts w:ascii="GHEA Grapalat" w:hAnsi="GHEA Grapalat"/>
          <w:b/>
          <w:i/>
          <w:lang w:val="af-ZA"/>
        </w:rPr>
        <w:t xml:space="preserve"> </w:t>
      </w:r>
    </w:p>
    <w:p w:rsidR="0005152A" w:rsidRPr="00F05D0B" w:rsidRDefault="0005152A" w:rsidP="0005152A">
      <w:pPr>
        <w:pStyle w:val="BodyText2"/>
        <w:spacing w:before="0"/>
        <w:rPr>
          <w:rFonts w:ascii="GHEA Grapalat" w:hAnsi="GHEA Grapalat"/>
          <w:i/>
          <w:sz w:val="24"/>
          <w:lang w:val="af-ZA"/>
        </w:rPr>
      </w:pPr>
      <w:r w:rsidRPr="00F05D0B">
        <w:rPr>
          <w:rFonts w:ascii="GHEA Grapalat" w:hAnsi="GHEA Grapalat"/>
          <w:i/>
          <w:sz w:val="24"/>
          <w:lang w:val="af-ZA"/>
        </w:rPr>
        <w:t xml:space="preserve">            </w:t>
      </w:r>
      <w:r w:rsidR="00E82E77" w:rsidRPr="00F05D0B">
        <w:rPr>
          <w:rFonts w:ascii="GHEA Grapalat" w:hAnsi="GHEA Grapalat"/>
          <w:i/>
          <w:sz w:val="24"/>
          <w:lang w:val="af-ZA"/>
        </w:rPr>
        <w:t>ՀԱՆՁՆԱԺՈՂՈՎԻ</w:t>
      </w:r>
      <w:r w:rsidRPr="00F05D0B">
        <w:rPr>
          <w:rFonts w:ascii="GHEA Grapalat" w:hAnsi="GHEA Grapalat"/>
          <w:i/>
          <w:sz w:val="24"/>
          <w:lang w:val="af-ZA"/>
        </w:rPr>
        <w:t xml:space="preserve"> </w:t>
      </w:r>
      <w:r w:rsidR="00E82E77" w:rsidRPr="00F05D0B">
        <w:rPr>
          <w:rFonts w:ascii="GHEA Grapalat" w:hAnsi="GHEA Grapalat"/>
          <w:i/>
          <w:sz w:val="24"/>
          <w:lang w:val="af-ZA"/>
        </w:rPr>
        <w:t>ՆԱԽԱԳԱՀ՝</w:t>
      </w:r>
      <w:r w:rsidRPr="00F05D0B">
        <w:rPr>
          <w:rFonts w:ascii="GHEA Grapalat" w:hAnsi="GHEA Grapalat"/>
          <w:i/>
          <w:sz w:val="24"/>
          <w:lang w:val="af-ZA"/>
        </w:rPr>
        <w:t xml:space="preserve">                         </w:t>
      </w:r>
      <w:r w:rsidRPr="00F05D0B">
        <w:rPr>
          <w:rFonts w:ascii="GHEA Grapalat" w:hAnsi="GHEA Grapalat"/>
          <w:i/>
          <w:sz w:val="24"/>
          <w:lang w:val="af-ZA"/>
        </w:rPr>
        <w:tab/>
        <w:t xml:space="preserve"> </w:t>
      </w:r>
      <w:r w:rsidR="002A5CAD" w:rsidRPr="00F05D0B">
        <w:rPr>
          <w:rFonts w:ascii="GHEA Grapalat" w:hAnsi="GHEA Grapalat"/>
          <w:i/>
          <w:sz w:val="24"/>
          <w:lang w:val="af-ZA"/>
        </w:rPr>
        <w:t xml:space="preserve">    </w:t>
      </w:r>
      <w:r w:rsidR="00E82E77" w:rsidRPr="00F05D0B">
        <w:rPr>
          <w:rFonts w:ascii="GHEA Grapalat" w:hAnsi="GHEA Grapalat"/>
          <w:i/>
          <w:sz w:val="24"/>
          <w:lang w:val="af-ZA"/>
        </w:rPr>
        <w:t>Ռ</w:t>
      </w:r>
      <w:r w:rsidRPr="00F05D0B">
        <w:rPr>
          <w:rFonts w:ascii="GHEA Grapalat" w:hAnsi="GHEA Grapalat"/>
          <w:i/>
          <w:sz w:val="24"/>
          <w:lang w:val="af-ZA"/>
        </w:rPr>
        <w:t xml:space="preserve">. </w:t>
      </w:r>
      <w:r w:rsidR="00E82E77" w:rsidRPr="00F05D0B">
        <w:rPr>
          <w:rFonts w:ascii="GHEA Grapalat" w:hAnsi="GHEA Grapalat"/>
          <w:i/>
          <w:sz w:val="24"/>
          <w:lang w:val="af-ZA"/>
        </w:rPr>
        <w:t>ՆԱԶԱՐՅԱՆ</w:t>
      </w:r>
    </w:p>
    <w:p w:rsidR="0080735E" w:rsidRPr="00E82E77" w:rsidRDefault="0080735E">
      <w:pPr>
        <w:jc w:val="both"/>
        <w:rPr>
          <w:rFonts w:ascii="GHEA Grapalat" w:hAnsi="GHEA Grapalat"/>
          <w:b/>
          <w:i/>
          <w:sz w:val="28"/>
          <w:lang w:val="af-ZA"/>
        </w:rPr>
      </w:pPr>
    </w:p>
    <w:p w:rsidR="0080735E" w:rsidRPr="00E82E77" w:rsidRDefault="0080735E">
      <w:pPr>
        <w:jc w:val="both"/>
        <w:rPr>
          <w:rFonts w:ascii="GHEA Grapalat" w:hAnsi="GHEA Grapalat"/>
          <w:b/>
          <w:i/>
          <w:sz w:val="28"/>
          <w:lang w:val="af-ZA"/>
        </w:rPr>
      </w:pPr>
    </w:p>
    <w:p w:rsidR="0080735E" w:rsidRPr="00E82E77" w:rsidRDefault="0080735E">
      <w:pPr>
        <w:jc w:val="both"/>
        <w:rPr>
          <w:rFonts w:ascii="GHEA Grapalat" w:hAnsi="GHEA Grapalat"/>
          <w:b/>
          <w:i/>
          <w:sz w:val="28"/>
          <w:lang w:val="af-ZA"/>
        </w:rPr>
      </w:pPr>
    </w:p>
    <w:p w:rsidR="0080735E" w:rsidRPr="00E82E77" w:rsidRDefault="0080735E">
      <w:pPr>
        <w:jc w:val="both"/>
        <w:rPr>
          <w:rFonts w:ascii="GHEA Grapalat" w:hAnsi="GHEA Grapalat"/>
          <w:b/>
          <w:i/>
          <w:sz w:val="28"/>
          <w:lang w:val="af-ZA"/>
        </w:rPr>
      </w:pPr>
    </w:p>
    <w:p w:rsidR="00665DAA" w:rsidRPr="00E82E77" w:rsidRDefault="00665DAA">
      <w:pPr>
        <w:pStyle w:val="BodyText2"/>
        <w:spacing w:before="0"/>
        <w:rPr>
          <w:rFonts w:ascii="GHEA Grapalat" w:hAnsi="GHEA Grapalat"/>
          <w:b w:val="0"/>
          <w:bCs/>
          <w:sz w:val="26"/>
          <w:lang w:val="af-ZA"/>
        </w:rPr>
      </w:pPr>
      <w:r w:rsidRPr="00E82E77">
        <w:rPr>
          <w:rFonts w:ascii="GHEA Grapalat" w:hAnsi="GHEA Grapalat"/>
          <w:b w:val="0"/>
          <w:bCs/>
          <w:sz w:val="20"/>
          <w:lang w:val="af-ZA"/>
        </w:rPr>
        <w:t xml:space="preserve">         </w:t>
      </w:r>
      <w:r w:rsidR="002A5CAD" w:rsidRPr="00E82E77">
        <w:rPr>
          <w:rFonts w:ascii="GHEA Grapalat" w:hAnsi="GHEA Grapalat"/>
          <w:b w:val="0"/>
          <w:bCs/>
          <w:sz w:val="20"/>
          <w:lang w:val="af-ZA"/>
        </w:rPr>
        <w:t xml:space="preserve">     </w:t>
      </w:r>
      <w:r w:rsidR="00E82E77" w:rsidRPr="00E82E77">
        <w:rPr>
          <w:rFonts w:ascii="GHEA Grapalat" w:hAnsi="GHEA Grapalat"/>
          <w:b w:val="0"/>
          <w:bCs/>
          <w:sz w:val="20"/>
          <w:lang w:val="af-ZA"/>
        </w:rPr>
        <w:t>ք</w:t>
      </w:r>
      <w:r w:rsidR="00E82E77">
        <w:rPr>
          <w:rFonts w:ascii="GHEA Grapalat" w:hAnsi="GHEA Grapalat"/>
          <w:b w:val="0"/>
          <w:bCs/>
          <w:sz w:val="20"/>
          <w:lang w:val="af-ZA"/>
        </w:rPr>
        <w:t xml:space="preserve">. </w:t>
      </w:r>
      <w:r w:rsidR="00E82E77" w:rsidRPr="00E82E77">
        <w:rPr>
          <w:rFonts w:ascii="GHEA Grapalat" w:hAnsi="GHEA Grapalat"/>
          <w:b w:val="0"/>
          <w:bCs/>
          <w:sz w:val="20"/>
          <w:lang w:val="af-ZA"/>
        </w:rPr>
        <w:t>Եր</w:t>
      </w:r>
      <w:r w:rsidR="00E82E77">
        <w:rPr>
          <w:rFonts w:ascii="GHEA Grapalat" w:hAnsi="GHEA Grapalat"/>
          <w:b w:val="0"/>
          <w:bCs/>
          <w:sz w:val="20"/>
          <w:lang w:val="af-ZA"/>
        </w:rPr>
        <w:t>և</w:t>
      </w:r>
      <w:r w:rsidR="00E82E77" w:rsidRPr="00E82E77">
        <w:rPr>
          <w:rFonts w:ascii="GHEA Grapalat" w:hAnsi="GHEA Grapalat"/>
          <w:b w:val="0"/>
          <w:bCs/>
          <w:sz w:val="20"/>
          <w:lang w:val="af-ZA"/>
        </w:rPr>
        <w:t>ան</w:t>
      </w:r>
    </w:p>
    <w:p w:rsidR="00665DAA" w:rsidRPr="00E82E77" w:rsidRDefault="002A5CAD">
      <w:pPr>
        <w:pStyle w:val="a"/>
        <w:jc w:val="both"/>
        <w:rPr>
          <w:rFonts w:ascii="GHEA Grapalat" w:hAnsi="GHEA Grapalat"/>
          <w:b/>
          <w:sz w:val="26"/>
          <w:lang w:val="af-ZA"/>
        </w:rPr>
      </w:pPr>
      <w:r w:rsidRPr="00E82E77">
        <w:rPr>
          <w:rFonts w:ascii="GHEA Grapalat" w:hAnsi="GHEA Grapalat"/>
          <w:sz w:val="20"/>
          <w:lang w:val="af-ZA"/>
        </w:rPr>
        <w:t xml:space="preserve">     16 </w:t>
      </w:r>
      <w:r w:rsidR="00E82E77" w:rsidRPr="00E82E77">
        <w:rPr>
          <w:rFonts w:ascii="GHEA Grapalat" w:hAnsi="GHEA Grapalat"/>
          <w:sz w:val="20"/>
          <w:lang w:val="af-ZA"/>
        </w:rPr>
        <w:t>սեպտեմբերի</w:t>
      </w:r>
      <w:r w:rsidR="0005152A" w:rsidRPr="00E82E77">
        <w:rPr>
          <w:rFonts w:ascii="GHEA Grapalat" w:hAnsi="GHEA Grapalat"/>
          <w:sz w:val="20"/>
          <w:lang w:val="af-ZA"/>
        </w:rPr>
        <w:t xml:space="preserve"> 2004</w:t>
      </w:r>
      <w:r w:rsidR="00E82E77" w:rsidRPr="00E82E77">
        <w:rPr>
          <w:rFonts w:ascii="GHEA Grapalat" w:hAnsi="GHEA Grapalat"/>
          <w:sz w:val="20"/>
          <w:lang w:val="af-ZA"/>
        </w:rPr>
        <w:t>թ</w:t>
      </w:r>
    </w:p>
    <w:sectPr w:rsidR="00665DAA" w:rsidRPr="00E82E77">
      <w:pgSz w:w="11906" w:h="16838"/>
      <w:pgMar w:top="851" w:right="1304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F6" w:rsidRDefault="000675F6">
      <w:r>
        <w:separator/>
      </w:r>
    </w:p>
  </w:endnote>
  <w:endnote w:type="continuationSeparator" w:id="0">
    <w:p w:rsidR="000675F6" w:rsidRDefault="0006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F6" w:rsidRDefault="000675F6">
      <w:r>
        <w:separator/>
      </w:r>
    </w:p>
  </w:footnote>
  <w:footnote w:type="continuationSeparator" w:id="0">
    <w:p w:rsidR="000675F6" w:rsidRDefault="0006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53A"/>
    <w:multiLevelType w:val="hybridMultilevel"/>
    <w:tmpl w:val="1CA681CA"/>
    <w:lvl w:ilvl="0" w:tplc="8984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E7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A6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B6D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CD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6B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8F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E4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C3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3BB"/>
    <w:rsid w:val="0005152A"/>
    <w:rsid w:val="000675F6"/>
    <w:rsid w:val="000C5584"/>
    <w:rsid w:val="00197B67"/>
    <w:rsid w:val="002A5CAD"/>
    <w:rsid w:val="00380B5C"/>
    <w:rsid w:val="00380DBB"/>
    <w:rsid w:val="003B365B"/>
    <w:rsid w:val="00665DAA"/>
    <w:rsid w:val="006B7ED6"/>
    <w:rsid w:val="0070500F"/>
    <w:rsid w:val="0080735E"/>
    <w:rsid w:val="00961EF9"/>
    <w:rsid w:val="00962529"/>
    <w:rsid w:val="009B3265"/>
    <w:rsid w:val="00AA0A38"/>
    <w:rsid w:val="00AC1138"/>
    <w:rsid w:val="00AC5D24"/>
    <w:rsid w:val="00B4106D"/>
    <w:rsid w:val="00BC1336"/>
    <w:rsid w:val="00C27F77"/>
    <w:rsid w:val="00C67590"/>
    <w:rsid w:val="00CE7881"/>
    <w:rsid w:val="00DD5C1A"/>
    <w:rsid w:val="00E82E77"/>
    <w:rsid w:val="00F05D0B"/>
    <w:rsid w:val="00F17852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23BDA6A"/>
  <w15:docId w15:val="{E3209E2E-3DB7-4F04-A203-36429C73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alloonText">
    <w:name w:val="Balloon Text"/>
    <w:basedOn w:val="Normal"/>
    <w:semiHidden/>
    <w:rsid w:val="00BC1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Oleg Gevorgyan</cp:lastModifiedBy>
  <cp:revision>4</cp:revision>
  <cp:lastPrinted>2004-02-20T10:25:00Z</cp:lastPrinted>
  <dcterms:created xsi:type="dcterms:W3CDTF">2021-05-11T06:54:00Z</dcterms:created>
  <dcterms:modified xsi:type="dcterms:W3CDTF">2021-06-07T10:50:00Z</dcterms:modified>
</cp:coreProperties>
</file>